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9AC" w:rsidRDefault="000579AC">
      <w:pPr>
        <w:pStyle w:val="Standard"/>
        <w:ind w:firstLine="907"/>
        <w:rPr>
          <w:sz w:val="16"/>
          <w:szCs w:val="16"/>
          <w:lang w:val="ru-RU"/>
        </w:rPr>
      </w:pPr>
    </w:p>
    <w:p w:rsidR="000579AC" w:rsidRDefault="00705738">
      <w:pPr>
        <w:pStyle w:val="Standard"/>
        <w:jc w:val="center"/>
        <w:rPr>
          <w:b/>
          <w:sz w:val="16"/>
          <w:szCs w:val="16"/>
          <w:lang w:val="ru-RU"/>
        </w:rPr>
      </w:pPr>
      <w:r>
        <w:rPr>
          <w:b/>
          <w:sz w:val="16"/>
          <w:szCs w:val="16"/>
          <w:lang w:val="ru-RU"/>
        </w:rPr>
        <w:t>ТЕХНИЧЕСКАЯ СПЕЦИФИКАЦИЯ И РЕКОМЕНДАЦИИ ПО УСТАНОВКЕ, ЭКСПЛУАТАЦИИ И УХОДУ</w:t>
      </w:r>
    </w:p>
    <w:p w:rsidR="000579AC" w:rsidRDefault="00705738">
      <w:pPr>
        <w:pStyle w:val="Standard"/>
        <w:jc w:val="center"/>
        <w:rPr>
          <w:b/>
          <w:sz w:val="16"/>
          <w:szCs w:val="16"/>
          <w:lang w:val="ru-RU"/>
        </w:rPr>
      </w:pPr>
      <w:r>
        <w:rPr>
          <w:b/>
          <w:sz w:val="16"/>
          <w:szCs w:val="16"/>
          <w:lang w:val="ru-RU"/>
        </w:rPr>
        <w:t xml:space="preserve">ЗА ПАРКЕТНОЙ ПРОДУКЦИЕЙ </w:t>
      </w:r>
      <w:r>
        <w:rPr>
          <w:b/>
          <w:i/>
          <w:sz w:val="16"/>
          <w:szCs w:val="16"/>
        </w:rPr>
        <w:t>HARO</w:t>
      </w:r>
    </w:p>
    <w:p w:rsidR="000579AC" w:rsidRDefault="000579AC">
      <w:pPr>
        <w:pStyle w:val="Standard"/>
        <w:jc w:val="center"/>
        <w:rPr>
          <w:b/>
          <w:sz w:val="16"/>
          <w:szCs w:val="16"/>
          <w:lang w:val="ru-RU"/>
        </w:rPr>
      </w:pPr>
    </w:p>
    <w:p w:rsidR="000579AC" w:rsidRDefault="00705738">
      <w:pPr>
        <w:pStyle w:val="Standard"/>
        <w:jc w:val="center"/>
        <w:rPr>
          <w:i/>
          <w:sz w:val="16"/>
          <w:szCs w:val="16"/>
          <w:lang w:val="ru-RU"/>
        </w:rPr>
      </w:pPr>
      <w:r>
        <w:rPr>
          <w:b/>
          <w:i/>
          <w:sz w:val="16"/>
          <w:szCs w:val="16"/>
          <w:u w:val="single"/>
          <w:lang w:val="ru-RU"/>
        </w:rPr>
        <w:t>Техническая спецификация</w:t>
      </w:r>
    </w:p>
    <w:p w:rsidR="000579AC" w:rsidRDefault="000579AC">
      <w:pPr>
        <w:pStyle w:val="Standard"/>
        <w:jc w:val="center"/>
        <w:rPr>
          <w:sz w:val="16"/>
          <w:szCs w:val="16"/>
          <w:lang w:val="ru-RU"/>
        </w:rPr>
      </w:pPr>
    </w:p>
    <w:p w:rsidR="000579AC" w:rsidRDefault="00705738">
      <w:pPr>
        <w:pStyle w:val="Standard"/>
        <w:ind w:firstLine="284"/>
        <w:jc w:val="both"/>
        <w:rPr>
          <w:sz w:val="14"/>
          <w:szCs w:val="14"/>
          <w:lang w:val="ru-RU"/>
        </w:rPr>
      </w:pPr>
      <w:r>
        <w:rPr>
          <w:sz w:val="14"/>
          <w:szCs w:val="14"/>
          <w:lang w:val="ru-RU"/>
        </w:rPr>
        <w:t>Продукт серийно производится в соответствии с требованиями стандартов завода изготовителя и ГОСТами страны происхождения, что подтверждается сертификатами соответствия, представленными заводом-изготовителем:</w:t>
      </w:r>
    </w:p>
    <w:p w:rsidR="000579AC" w:rsidRDefault="00705738">
      <w:pPr>
        <w:pStyle w:val="Standard"/>
        <w:ind w:firstLine="284"/>
        <w:rPr>
          <w:b/>
          <w:sz w:val="14"/>
          <w:szCs w:val="14"/>
          <w:lang w:val="ru-RU"/>
        </w:rPr>
      </w:pPr>
      <w:r>
        <w:rPr>
          <w:b/>
          <w:sz w:val="14"/>
          <w:szCs w:val="14"/>
          <w:lang w:val="ru-RU"/>
        </w:rPr>
        <w:t>1</w:t>
      </w:r>
      <w:r>
        <w:rPr>
          <w:sz w:val="14"/>
          <w:szCs w:val="14"/>
          <w:lang w:val="ru-RU"/>
        </w:rPr>
        <w:t xml:space="preserve">. </w:t>
      </w:r>
      <w:r>
        <w:rPr>
          <w:b/>
          <w:sz w:val="14"/>
          <w:szCs w:val="14"/>
          <w:lang w:val="ru-RU"/>
        </w:rPr>
        <w:t>Номинальные размеры базовых продуктов</w:t>
      </w:r>
    </w:p>
    <w:tbl>
      <w:tblPr>
        <w:tblStyle w:val="afc"/>
        <w:tblW w:w="10206" w:type="dxa"/>
        <w:tblInd w:w="392" w:type="dxa"/>
        <w:tblLayout w:type="fixed"/>
        <w:tblLook w:val="04A0" w:firstRow="1" w:lastRow="0" w:firstColumn="1" w:lastColumn="0" w:noHBand="0" w:noVBand="1"/>
      </w:tblPr>
      <w:tblGrid>
        <w:gridCol w:w="1951"/>
        <w:gridCol w:w="1876"/>
        <w:gridCol w:w="1450"/>
        <w:gridCol w:w="1527"/>
        <w:gridCol w:w="1308"/>
        <w:gridCol w:w="2094"/>
      </w:tblGrid>
      <w:tr w:rsidR="000579AC">
        <w:trPr>
          <w:trHeight w:val="443"/>
        </w:trPr>
        <w:tc>
          <w:tcPr>
            <w:tcW w:w="1951" w:type="dxa"/>
            <w:vAlign w:val="center"/>
          </w:tcPr>
          <w:p w:rsidR="000579AC" w:rsidRDefault="00705738">
            <w:pPr>
              <w:pStyle w:val="Standard"/>
              <w:jc w:val="center"/>
              <w:rPr>
                <w:b/>
                <w:sz w:val="14"/>
                <w:szCs w:val="14"/>
                <w:lang w:val="ru-RU"/>
              </w:rPr>
            </w:pPr>
            <w:r>
              <w:rPr>
                <w:b/>
                <w:sz w:val="14"/>
                <w:szCs w:val="14"/>
                <w:lang w:val="ru-RU"/>
              </w:rPr>
              <w:t>Размер</w:t>
            </w:r>
          </w:p>
        </w:tc>
        <w:tc>
          <w:tcPr>
            <w:tcW w:w="1876" w:type="dxa"/>
            <w:vAlign w:val="center"/>
          </w:tcPr>
          <w:p w:rsidR="000579AC" w:rsidRDefault="00705738">
            <w:pPr>
              <w:pStyle w:val="Standard"/>
              <w:jc w:val="center"/>
              <w:rPr>
                <w:b/>
                <w:sz w:val="14"/>
                <w:szCs w:val="14"/>
                <w:lang w:val="ru-RU"/>
              </w:rPr>
            </w:pPr>
            <w:r>
              <w:rPr>
                <w:b/>
                <w:sz w:val="14"/>
                <w:szCs w:val="14"/>
                <w:lang w:val="ru-RU"/>
              </w:rPr>
              <w:t>Трехполосная</w:t>
            </w:r>
          </w:p>
        </w:tc>
        <w:tc>
          <w:tcPr>
            <w:tcW w:w="1450" w:type="dxa"/>
            <w:vAlign w:val="center"/>
          </w:tcPr>
          <w:p w:rsidR="000579AC" w:rsidRDefault="00705738">
            <w:pPr>
              <w:pStyle w:val="Standard"/>
              <w:jc w:val="center"/>
              <w:rPr>
                <w:b/>
                <w:sz w:val="14"/>
                <w:szCs w:val="14"/>
                <w:lang w:val="ru-RU"/>
              </w:rPr>
            </w:pPr>
            <w:r>
              <w:rPr>
                <w:b/>
                <w:sz w:val="14"/>
                <w:szCs w:val="14"/>
                <w:lang w:val="ru-RU"/>
              </w:rPr>
              <w:t>Однополосная</w:t>
            </w:r>
          </w:p>
          <w:p w:rsidR="000579AC" w:rsidRDefault="000579AC">
            <w:pPr>
              <w:pStyle w:val="Standard"/>
              <w:jc w:val="center"/>
              <w:rPr>
                <w:b/>
                <w:sz w:val="14"/>
                <w:szCs w:val="14"/>
                <w:lang w:val="ru-RU"/>
              </w:rPr>
            </w:pPr>
          </w:p>
        </w:tc>
        <w:tc>
          <w:tcPr>
            <w:tcW w:w="1527" w:type="dxa"/>
            <w:vAlign w:val="center"/>
          </w:tcPr>
          <w:p w:rsidR="000579AC" w:rsidRDefault="00705738">
            <w:pPr>
              <w:pStyle w:val="Standard"/>
              <w:jc w:val="center"/>
              <w:rPr>
                <w:b/>
                <w:sz w:val="14"/>
                <w:szCs w:val="14"/>
                <w:lang w:val="ru-RU"/>
              </w:rPr>
            </w:pPr>
            <w:r>
              <w:rPr>
                <w:b/>
                <w:sz w:val="14"/>
                <w:szCs w:val="14"/>
                <w:lang w:val="ru-RU"/>
              </w:rPr>
              <w:t>Однополосная Тоскана</w:t>
            </w:r>
          </w:p>
        </w:tc>
        <w:tc>
          <w:tcPr>
            <w:tcW w:w="1308" w:type="dxa"/>
            <w:vAlign w:val="center"/>
          </w:tcPr>
          <w:p w:rsidR="000579AC" w:rsidRDefault="00705738">
            <w:pPr>
              <w:pStyle w:val="Standard"/>
              <w:jc w:val="center"/>
              <w:rPr>
                <w:b/>
                <w:bCs/>
                <w:sz w:val="14"/>
                <w:szCs w:val="14"/>
              </w:rPr>
            </w:pPr>
            <w:r>
              <w:rPr>
                <w:b/>
                <w:bCs/>
                <w:sz w:val="14"/>
                <w:szCs w:val="14"/>
                <w:lang w:val="ru-RU"/>
              </w:rPr>
              <w:t>Плаза</w:t>
            </w:r>
          </w:p>
        </w:tc>
        <w:tc>
          <w:tcPr>
            <w:tcW w:w="2094" w:type="dxa"/>
            <w:vAlign w:val="center"/>
          </w:tcPr>
          <w:p w:rsidR="000579AC" w:rsidRDefault="00705738">
            <w:pPr>
              <w:pStyle w:val="Standard"/>
              <w:jc w:val="center"/>
              <w:rPr>
                <w:b/>
                <w:sz w:val="14"/>
                <w:szCs w:val="14"/>
                <w:lang w:val="ru-RU"/>
              </w:rPr>
            </w:pPr>
            <w:r>
              <w:rPr>
                <w:b/>
                <w:bCs/>
                <w:sz w:val="14"/>
                <w:szCs w:val="14"/>
              </w:rPr>
              <w:t>PARKETTMANUFAKTUR</w:t>
            </w:r>
          </w:p>
        </w:tc>
      </w:tr>
      <w:tr w:rsidR="000579AC">
        <w:tc>
          <w:tcPr>
            <w:tcW w:w="1951" w:type="dxa"/>
          </w:tcPr>
          <w:p w:rsidR="000579AC" w:rsidRDefault="00705738">
            <w:pPr>
              <w:pStyle w:val="Standard"/>
              <w:rPr>
                <w:sz w:val="14"/>
                <w:szCs w:val="14"/>
                <w:lang w:val="ru-RU"/>
              </w:rPr>
            </w:pPr>
            <w:r>
              <w:rPr>
                <w:sz w:val="14"/>
                <w:szCs w:val="14"/>
                <w:lang w:val="ru-RU"/>
              </w:rPr>
              <w:t xml:space="preserve">Длина, мм </w:t>
            </w:r>
          </w:p>
        </w:tc>
        <w:tc>
          <w:tcPr>
            <w:tcW w:w="1876" w:type="dxa"/>
          </w:tcPr>
          <w:p w:rsidR="000579AC" w:rsidRDefault="00705738">
            <w:pPr>
              <w:pStyle w:val="Standard"/>
              <w:jc w:val="center"/>
              <w:rPr>
                <w:sz w:val="14"/>
                <w:szCs w:val="14"/>
                <w:lang w:val="ru-RU"/>
              </w:rPr>
            </w:pPr>
            <w:r>
              <w:rPr>
                <w:sz w:val="14"/>
                <w:szCs w:val="14"/>
                <w:lang w:val="ru-RU"/>
              </w:rPr>
              <w:t>2 200, 2210</w:t>
            </w:r>
          </w:p>
        </w:tc>
        <w:tc>
          <w:tcPr>
            <w:tcW w:w="1450" w:type="dxa"/>
          </w:tcPr>
          <w:p w:rsidR="000579AC" w:rsidRDefault="00705738">
            <w:pPr>
              <w:pStyle w:val="Standard"/>
              <w:jc w:val="center"/>
              <w:rPr>
                <w:sz w:val="14"/>
                <w:szCs w:val="14"/>
                <w:lang w:val="ru-RU"/>
              </w:rPr>
            </w:pPr>
            <w:r>
              <w:rPr>
                <w:sz w:val="14"/>
                <w:szCs w:val="14"/>
                <w:lang w:val="ru-RU"/>
              </w:rPr>
              <w:t>2 200</w:t>
            </w:r>
          </w:p>
        </w:tc>
        <w:tc>
          <w:tcPr>
            <w:tcW w:w="1527" w:type="dxa"/>
          </w:tcPr>
          <w:p w:rsidR="000579AC" w:rsidRDefault="00705738">
            <w:pPr>
              <w:pStyle w:val="Standard"/>
              <w:jc w:val="center"/>
              <w:rPr>
                <w:sz w:val="14"/>
                <w:szCs w:val="14"/>
                <w:lang w:val="ru-RU"/>
              </w:rPr>
            </w:pPr>
            <w:r>
              <w:rPr>
                <w:sz w:val="14"/>
                <w:szCs w:val="14"/>
                <w:lang w:val="ru-RU"/>
              </w:rPr>
              <w:t>1 000</w:t>
            </w:r>
          </w:p>
        </w:tc>
        <w:tc>
          <w:tcPr>
            <w:tcW w:w="1308" w:type="dxa"/>
          </w:tcPr>
          <w:p w:rsidR="000579AC" w:rsidRDefault="00705738">
            <w:pPr>
              <w:pStyle w:val="Standard"/>
              <w:jc w:val="center"/>
              <w:rPr>
                <w:sz w:val="14"/>
                <w:szCs w:val="14"/>
                <w:lang w:val="ru-RU"/>
              </w:rPr>
            </w:pPr>
            <w:r>
              <w:rPr>
                <w:sz w:val="14"/>
                <w:szCs w:val="14"/>
                <w:lang w:val="ru-RU"/>
              </w:rPr>
              <w:t>2 200</w:t>
            </w:r>
          </w:p>
        </w:tc>
        <w:tc>
          <w:tcPr>
            <w:tcW w:w="2094" w:type="dxa"/>
          </w:tcPr>
          <w:p w:rsidR="000579AC" w:rsidRDefault="00705738">
            <w:pPr>
              <w:pStyle w:val="Standard"/>
              <w:jc w:val="center"/>
              <w:rPr>
                <w:sz w:val="14"/>
                <w:szCs w:val="14"/>
                <w:lang w:val="ru-RU"/>
              </w:rPr>
            </w:pPr>
            <w:r>
              <w:rPr>
                <w:sz w:val="14"/>
                <w:szCs w:val="14"/>
                <w:lang w:val="ru-RU"/>
              </w:rPr>
              <w:t>1 800</w:t>
            </w:r>
          </w:p>
        </w:tc>
      </w:tr>
      <w:tr w:rsidR="000579AC">
        <w:tc>
          <w:tcPr>
            <w:tcW w:w="1951" w:type="dxa"/>
          </w:tcPr>
          <w:p w:rsidR="000579AC" w:rsidRDefault="00705738">
            <w:pPr>
              <w:pStyle w:val="Standard"/>
              <w:rPr>
                <w:sz w:val="14"/>
                <w:szCs w:val="14"/>
                <w:lang w:val="ru-RU"/>
              </w:rPr>
            </w:pPr>
            <w:r>
              <w:rPr>
                <w:sz w:val="14"/>
                <w:szCs w:val="14"/>
                <w:lang w:val="ru-RU"/>
              </w:rPr>
              <w:t>Ширина, мм</w:t>
            </w:r>
          </w:p>
        </w:tc>
        <w:tc>
          <w:tcPr>
            <w:tcW w:w="1876" w:type="dxa"/>
          </w:tcPr>
          <w:p w:rsidR="000579AC" w:rsidRDefault="00705738">
            <w:pPr>
              <w:pStyle w:val="Standard"/>
              <w:jc w:val="center"/>
              <w:rPr>
                <w:sz w:val="14"/>
                <w:szCs w:val="14"/>
                <w:lang w:val="ru-RU"/>
              </w:rPr>
            </w:pPr>
            <w:r>
              <w:rPr>
                <w:sz w:val="14"/>
                <w:szCs w:val="14"/>
                <w:lang w:val="ru-RU"/>
              </w:rPr>
              <w:t>180</w:t>
            </w:r>
          </w:p>
        </w:tc>
        <w:tc>
          <w:tcPr>
            <w:tcW w:w="1450" w:type="dxa"/>
          </w:tcPr>
          <w:p w:rsidR="000579AC" w:rsidRDefault="00705738">
            <w:pPr>
              <w:pStyle w:val="Standard"/>
              <w:jc w:val="center"/>
              <w:rPr>
                <w:sz w:val="14"/>
                <w:szCs w:val="14"/>
                <w:lang w:val="ru-RU"/>
              </w:rPr>
            </w:pPr>
            <w:r>
              <w:rPr>
                <w:sz w:val="14"/>
                <w:szCs w:val="14"/>
                <w:lang w:val="ru-RU"/>
              </w:rPr>
              <w:t>173</w:t>
            </w:r>
          </w:p>
        </w:tc>
        <w:tc>
          <w:tcPr>
            <w:tcW w:w="1527" w:type="dxa"/>
          </w:tcPr>
          <w:p w:rsidR="000579AC" w:rsidRDefault="00705738">
            <w:pPr>
              <w:pStyle w:val="Standard"/>
              <w:jc w:val="center"/>
              <w:rPr>
                <w:sz w:val="14"/>
                <w:szCs w:val="14"/>
                <w:lang w:val="ru-RU"/>
              </w:rPr>
            </w:pPr>
            <w:r>
              <w:rPr>
                <w:sz w:val="14"/>
                <w:szCs w:val="14"/>
                <w:lang w:val="ru-RU"/>
              </w:rPr>
              <w:t>120</w:t>
            </w:r>
          </w:p>
        </w:tc>
        <w:tc>
          <w:tcPr>
            <w:tcW w:w="1308" w:type="dxa"/>
          </w:tcPr>
          <w:p w:rsidR="000579AC" w:rsidRDefault="00705738">
            <w:pPr>
              <w:pStyle w:val="Standard"/>
              <w:jc w:val="center"/>
              <w:rPr>
                <w:sz w:val="14"/>
                <w:szCs w:val="14"/>
                <w:lang w:val="ru-RU"/>
              </w:rPr>
            </w:pPr>
            <w:r>
              <w:rPr>
                <w:sz w:val="14"/>
                <w:szCs w:val="14"/>
                <w:lang w:val="ru-RU"/>
              </w:rPr>
              <w:t>240</w:t>
            </w:r>
          </w:p>
        </w:tc>
        <w:tc>
          <w:tcPr>
            <w:tcW w:w="2094" w:type="dxa"/>
          </w:tcPr>
          <w:p w:rsidR="000579AC" w:rsidRDefault="00705738">
            <w:pPr>
              <w:pStyle w:val="Standard"/>
              <w:jc w:val="center"/>
              <w:rPr>
                <w:sz w:val="14"/>
                <w:szCs w:val="14"/>
                <w:lang w:val="ru-RU"/>
              </w:rPr>
            </w:pPr>
            <w:r>
              <w:rPr>
                <w:sz w:val="14"/>
                <w:szCs w:val="14"/>
                <w:lang w:val="ru-RU"/>
              </w:rPr>
              <w:t>245</w:t>
            </w:r>
          </w:p>
        </w:tc>
      </w:tr>
      <w:tr w:rsidR="000579AC">
        <w:tc>
          <w:tcPr>
            <w:tcW w:w="1951" w:type="dxa"/>
          </w:tcPr>
          <w:p w:rsidR="000579AC" w:rsidRDefault="00705738">
            <w:pPr>
              <w:pStyle w:val="Standard"/>
              <w:rPr>
                <w:sz w:val="14"/>
                <w:szCs w:val="14"/>
                <w:lang w:val="ru-RU"/>
              </w:rPr>
            </w:pPr>
            <w:r>
              <w:rPr>
                <w:sz w:val="14"/>
                <w:szCs w:val="14"/>
                <w:lang w:val="ru-RU"/>
              </w:rPr>
              <w:t>Толщина, мм</w:t>
            </w:r>
          </w:p>
        </w:tc>
        <w:tc>
          <w:tcPr>
            <w:tcW w:w="1876" w:type="dxa"/>
          </w:tcPr>
          <w:p w:rsidR="000579AC" w:rsidRDefault="00705738">
            <w:pPr>
              <w:pStyle w:val="Standard"/>
              <w:jc w:val="center"/>
              <w:rPr>
                <w:sz w:val="14"/>
                <w:szCs w:val="14"/>
                <w:lang w:val="ru-RU"/>
              </w:rPr>
            </w:pPr>
            <w:r>
              <w:rPr>
                <w:sz w:val="14"/>
                <w:szCs w:val="14"/>
                <w:lang w:val="ru-RU"/>
              </w:rPr>
              <w:t>13,5</w:t>
            </w:r>
          </w:p>
        </w:tc>
        <w:tc>
          <w:tcPr>
            <w:tcW w:w="1450" w:type="dxa"/>
          </w:tcPr>
          <w:p w:rsidR="000579AC" w:rsidRDefault="00705738">
            <w:pPr>
              <w:pStyle w:val="Standard"/>
              <w:jc w:val="center"/>
              <w:rPr>
                <w:sz w:val="14"/>
                <w:szCs w:val="14"/>
                <w:lang w:val="ru-RU"/>
              </w:rPr>
            </w:pPr>
            <w:r>
              <w:rPr>
                <w:sz w:val="14"/>
                <w:szCs w:val="14"/>
                <w:lang w:val="ru-RU"/>
              </w:rPr>
              <w:t>13,5</w:t>
            </w:r>
          </w:p>
        </w:tc>
        <w:tc>
          <w:tcPr>
            <w:tcW w:w="1527" w:type="dxa"/>
          </w:tcPr>
          <w:p w:rsidR="000579AC" w:rsidRDefault="00705738">
            <w:pPr>
              <w:pStyle w:val="Standard"/>
              <w:jc w:val="center"/>
              <w:rPr>
                <w:sz w:val="14"/>
                <w:szCs w:val="14"/>
                <w:lang w:val="ru-RU"/>
              </w:rPr>
            </w:pPr>
            <w:r>
              <w:rPr>
                <w:sz w:val="14"/>
                <w:szCs w:val="14"/>
                <w:lang w:val="ru-RU"/>
              </w:rPr>
              <w:t>13,5</w:t>
            </w:r>
          </w:p>
        </w:tc>
        <w:tc>
          <w:tcPr>
            <w:tcW w:w="1308" w:type="dxa"/>
          </w:tcPr>
          <w:p w:rsidR="000579AC" w:rsidRDefault="00705738">
            <w:pPr>
              <w:pStyle w:val="Standard"/>
              <w:jc w:val="center"/>
              <w:rPr>
                <w:sz w:val="14"/>
                <w:szCs w:val="14"/>
                <w:lang w:val="ru-RU"/>
              </w:rPr>
            </w:pPr>
            <w:r>
              <w:rPr>
                <w:sz w:val="14"/>
                <w:szCs w:val="14"/>
                <w:lang w:val="ru-RU"/>
              </w:rPr>
              <w:t>13,5</w:t>
            </w:r>
          </w:p>
        </w:tc>
        <w:tc>
          <w:tcPr>
            <w:tcW w:w="2094" w:type="dxa"/>
          </w:tcPr>
          <w:p w:rsidR="000579AC" w:rsidRDefault="00705738">
            <w:pPr>
              <w:pStyle w:val="Standard"/>
              <w:jc w:val="center"/>
              <w:rPr>
                <w:sz w:val="14"/>
                <w:szCs w:val="14"/>
                <w:lang w:val="ru-RU"/>
              </w:rPr>
            </w:pPr>
            <w:r>
              <w:rPr>
                <w:sz w:val="14"/>
                <w:szCs w:val="14"/>
                <w:lang w:val="ru-RU"/>
              </w:rPr>
              <w:t>18</w:t>
            </w:r>
          </w:p>
        </w:tc>
      </w:tr>
      <w:tr w:rsidR="000579AC">
        <w:tc>
          <w:tcPr>
            <w:tcW w:w="1951" w:type="dxa"/>
            <w:vAlign w:val="center"/>
          </w:tcPr>
          <w:p w:rsidR="000579AC" w:rsidRDefault="00705738">
            <w:pPr>
              <w:pStyle w:val="Standard"/>
              <w:rPr>
                <w:sz w:val="14"/>
                <w:szCs w:val="14"/>
                <w:lang w:val="ru-RU"/>
              </w:rPr>
            </w:pPr>
            <w:r>
              <w:rPr>
                <w:sz w:val="14"/>
                <w:szCs w:val="14"/>
                <w:lang w:val="ru-RU"/>
              </w:rPr>
              <w:t>Количество квадратуры в одной упаковке, кв.м</w:t>
            </w:r>
          </w:p>
        </w:tc>
        <w:tc>
          <w:tcPr>
            <w:tcW w:w="1876" w:type="dxa"/>
            <w:vAlign w:val="center"/>
          </w:tcPr>
          <w:p w:rsidR="000579AC" w:rsidRDefault="00705738">
            <w:pPr>
              <w:pStyle w:val="Standard"/>
              <w:jc w:val="center"/>
              <w:rPr>
                <w:sz w:val="14"/>
                <w:szCs w:val="14"/>
                <w:lang w:val="ru-RU"/>
              </w:rPr>
            </w:pPr>
            <w:r>
              <w:rPr>
                <w:sz w:val="14"/>
                <w:szCs w:val="14"/>
                <w:lang w:val="ru-RU"/>
              </w:rPr>
              <w:t>3,17</w:t>
            </w:r>
          </w:p>
        </w:tc>
        <w:tc>
          <w:tcPr>
            <w:tcW w:w="1450" w:type="dxa"/>
            <w:vAlign w:val="center"/>
          </w:tcPr>
          <w:p w:rsidR="000579AC" w:rsidRDefault="00705738">
            <w:pPr>
              <w:pStyle w:val="Standard"/>
              <w:jc w:val="center"/>
              <w:rPr>
                <w:sz w:val="14"/>
                <w:szCs w:val="14"/>
                <w:lang w:val="ru-RU"/>
              </w:rPr>
            </w:pPr>
            <w:r>
              <w:rPr>
                <w:sz w:val="14"/>
                <w:szCs w:val="14"/>
                <w:lang w:val="ru-RU"/>
              </w:rPr>
              <w:t>3,17</w:t>
            </w:r>
          </w:p>
        </w:tc>
        <w:tc>
          <w:tcPr>
            <w:tcW w:w="1527" w:type="dxa"/>
            <w:vAlign w:val="center"/>
          </w:tcPr>
          <w:p w:rsidR="000579AC" w:rsidRDefault="00705738">
            <w:pPr>
              <w:pStyle w:val="Standard"/>
              <w:jc w:val="center"/>
              <w:rPr>
                <w:sz w:val="14"/>
                <w:szCs w:val="14"/>
                <w:lang w:val="ru-RU"/>
              </w:rPr>
            </w:pPr>
            <w:r>
              <w:rPr>
                <w:sz w:val="14"/>
                <w:szCs w:val="14"/>
                <w:lang w:val="ru-RU"/>
              </w:rPr>
              <w:t>2,4</w:t>
            </w:r>
          </w:p>
        </w:tc>
        <w:tc>
          <w:tcPr>
            <w:tcW w:w="1308" w:type="dxa"/>
            <w:vAlign w:val="center"/>
          </w:tcPr>
          <w:p w:rsidR="000579AC" w:rsidRDefault="00705738">
            <w:pPr>
              <w:pStyle w:val="Standard"/>
              <w:jc w:val="center"/>
              <w:rPr>
                <w:sz w:val="14"/>
                <w:szCs w:val="14"/>
                <w:lang w:val="ru-RU"/>
              </w:rPr>
            </w:pPr>
            <w:r>
              <w:rPr>
                <w:sz w:val="14"/>
                <w:szCs w:val="14"/>
                <w:lang w:val="ru-RU"/>
              </w:rPr>
              <w:t>3,17</w:t>
            </w:r>
          </w:p>
        </w:tc>
        <w:tc>
          <w:tcPr>
            <w:tcW w:w="2094" w:type="dxa"/>
            <w:vAlign w:val="center"/>
          </w:tcPr>
          <w:p w:rsidR="000579AC" w:rsidRDefault="00705738">
            <w:pPr>
              <w:pStyle w:val="Standard"/>
              <w:jc w:val="center"/>
              <w:rPr>
                <w:sz w:val="14"/>
                <w:szCs w:val="14"/>
                <w:lang w:val="ru-RU"/>
              </w:rPr>
            </w:pPr>
            <w:r>
              <w:rPr>
                <w:sz w:val="14"/>
                <w:szCs w:val="14"/>
                <w:lang w:val="ru-RU"/>
              </w:rPr>
              <w:t>2,77</w:t>
            </w:r>
          </w:p>
        </w:tc>
      </w:tr>
    </w:tbl>
    <w:p w:rsidR="000579AC" w:rsidRDefault="000579AC">
      <w:pPr>
        <w:pStyle w:val="Standard"/>
        <w:ind w:firstLine="907"/>
        <w:rPr>
          <w:sz w:val="14"/>
          <w:szCs w:val="14"/>
          <w:lang w:val="ru-RU"/>
        </w:rPr>
      </w:pPr>
    </w:p>
    <w:p w:rsidR="000579AC" w:rsidRDefault="00705738">
      <w:pPr>
        <w:pStyle w:val="Standard"/>
        <w:ind w:firstLine="284"/>
        <w:rPr>
          <w:b/>
          <w:sz w:val="14"/>
          <w:szCs w:val="14"/>
          <w:lang w:val="ru-RU"/>
        </w:rPr>
      </w:pPr>
      <w:r>
        <w:rPr>
          <w:b/>
          <w:sz w:val="14"/>
          <w:szCs w:val="14"/>
          <w:lang w:val="ru-RU"/>
        </w:rPr>
        <w:t xml:space="preserve">2. Допустимые отклонения </w:t>
      </w:r>
    </w:p>
    <w:tbl>
      <w:tblPr>
        <w:tblStyle w:val="afc"/>
        <w:tblW w:w="10489" w:type="dxa"/>
        <w:tblInd w:w="392" w:type="dxa"/>
        <w:tblLayout w:type="fixed"/>
        <w:tblLook w:val="04A0" w:firstRow="1" w:lastRow="0" w:firstColumn="1" w:lastColumn="0" w:noHBand="0" w:noVBand="1"/>
      </w:tblPr>
      <w:tblGrid>
        <w:gridCol w:w="6004"/>
        <w:gridCol w:w="4485"/>
      </w:tblGrid>
      <w:tr w:rsidR="000579AC">
        <w:trPr>
          <w:trHeight w:val="341"/>
        </w:trPr>
        <w:tc>
          <w:tcPr>
            <w:tcW w:w="6004" w:type="dxa"/>
            <w:tcBorders>
              <w:top w:val="single" w:sz="4" w:space="0" w:color="auto"/>
            </w:tcBorders>
            <w:shd w:val="clear" w:color="auto" w:fill="auto"/>
            <w:vAlign w:val="center"/>
          </w:tcPr>
          <w:p w:rsidR="000579AC" w:rsidRDefault="00705738">
            <w:pPr>
              <w:pStyle w:val="Standard"/>
              <w:jc w:val="center"/>
              <w:rPr>
                <w:b/>
                <w:sz w:val="14"/>
                <w:szCs w:val="14"/>
                <w:lang w:val="ru-RU"/>
              </w:rPr>
            </w:pPr>
            <w:r>
              <w:rPr>
                <w:b/>
                <w:sz w:val="14"/>
                <w:szCs w:val="14"/>
                <w:lang w:val="ru-RU"/>
              </w:rPr>
              <w:t>Вид отклонения</w:t>
            </w:r>
          </w:p>
        </w:tc>
        <w:tc>
          <w:tcPr>
            <w:tcW w:w="4485" w:type="dxa"/>
            <w:tcBorders>
              <w:top w:val="single" w:sz="4" w:space="0" w:color="auto"/>
            </w:tcBorders>
            <w:shd w:val="clear" w:color="auto" w:fill="auto"/>
            <w:vAlign w:val="center"/>
          </w:tcPr>
          <w:p w:rsidR="000579AC" w:rsidRDefault="00705738">
            <w:pPr>
              <w:pStyle w:val="Standard"/>
              <w:jc w:val="center"/>
              <w:rPr>
                <w:b/>
                <w:sz w:val="14"/>
                <w:szCs w:val="14"/>
                <w:lang w:val="ru-RU"/>
              </w:rPr>
            </w:pPr>
            <w:r>
              <w:rPr>
                <w:b/>
                <w:bCs/>
                <w:sz w:val="14"/>
                <w:szCs w:val="14"/>
                <w:lang w:val="ru-RU"/>
              </w:rPr>
              <w:t>Допустимые отклонения паркетных досок согласно ГОСТа РК 862.3-86 «Изделия паркетные. Доски паркетные. Технические условия»</w:t>
            </w:r>
          </w:p>
        </w:tc>
      </w:tr>
      <w:tr w:rsidR="000579AC">
        <w:tc>
          <w:tcPr>
            <w:tcW w:w="6004" w:type="dxa"/>
          </w:tcPr>
          <w:p w:rsidR="000579AC" w:rsidRDefault="00705738">
            <w:pPr>
              <w:pStyle w:val="Standard"/>
              <w:rPr>
                <w:sz w:val="14"/>
                <w:szCs w:val="14"/>
              </w:rPr>
            </w:pPr>
            <w:r>
              <w:rPr>
                <w:sz w:val="14"/>
                <w:szCs w:val="14"/>
                <w:lang w:val="ru-RU"/>
              </w:rPr>
              <w:t xml:space="preserve">Допустимая разница по длине </w:t>
            </w:r>
          </w:p>
        </w:tc>
        <w:tc>
          <w:tcPr>
            <w:tcW w:w="4485" w:type="dxa"/>
          </w:tcPr>
          <w:p w:rsidR="000579AC" w:rsidRDefault="00705738">
            <w:pPr>
              <w:pStyle w:val="Standard"/>
              <w:rPr>
                <w:sz w:val="14"/>
                <w:szCs w:val="14"/>
              </w:rPr>
            </w:pPr>
            <w:r>
              <w:rPr>
                <w:sz w:val="14"/>
                <w:szCs w:val="14"/>
                <w:lang w:val="ru-RU"/>
              </w:rPr>
              <w:t>±</w:t>
            </w:r>
            <w:r>
              <w:rPr>
                <w:sz w:val="14"/>
                <w:szCs w:val="14"/>
              </w:rPr>
              <w:t xml:space="preserve"> </w:t>
            </w:r>
            <w:r>
              <w:rPr>
                <w:sz w:val="14"/>
                <w:szCs w:val="14"/>
                <w:lang w:val="ru-RU"/>
              </w:rPr>
              <w:t>2мм</w:t>
            </w:r>
          </w:p>
        </w:tc>
      </w:tr>
      <w:tr w:rsidR="000579AC">
        <w:tc>
          <w:tcPr>
            <w:tcW w:w="6004" w:type="dxa"/>
          </w:tcPr>
          <w:p w:rsidR="000579AC" w:rsidRDefault="00705738">
            <w:pPr>
              <w:pStyle w:val="Standard"/>
              <w:rPr>
                <w:sz w:val="14"/>
                <w:szCs w:val="14"/>
                <w:lang w:val="ru-RU"/>
              </w:rPr>
            </w:pPr>
            <w:r>
              <w:rPr>
                <w:sz w:val="14"/>
                <w:szCs w:val="14"/>
                <w:lang w:val="ru-RU"/>
              </w:rPr>
              <w:t xml:space="preserve">Допустимая разница по ширине </w:t>
            </w:r>
          </w:p>
        </w:tc>
        <w:tc>
          <w:tcPr>
            <w:tcW w:w="4485" w:type="dxa"/>
          </w:tcPr>
          <w:p w:rsidR="000579AC" w:rsidRDefault="00705738">
            <w:pPr>
              <w:pStyle w:val="Standard"/>
              <w:rPr>
                <w:sz w:val="14"/>
                <w:szCs w:val="14"/>
                <w:lang w:val="ru-RU"/>
              </w:rPr>
            </w:pPr>
            <w:r>
              <w:rPr>
                <w:sz w:val="14"/>
                <w:szCs w:val="14"/>
                <w:lang w:val="ru-RU"/>
              </w:rPr>
              <w:t>±</w:t>
            </w:r>
            <w:r>
              <w:rPr>
                <w:sz w:val="14"/>
                <w:szCs w:val="14"/>
              </w:rPr>
              <w:t xml:space="preserve"> </w:t>
            </w:r>
            <w:r>
              <w:rPr>
                <w:sz w:val="14"/>
                <w:szCs w:val="14"/>
                <w:lang w:val="ru-RU"/>
              </w:rPr>
              <w:t>0,3мм</w:t>
            </w:r>
          </w:p>
        </w:tc>
      </w:tr>
      <w:tr w:rsidR="000579AC">
        <w:tc>
          <w:tcPr>
            <w:tcW w:w="6004" w:type="dxa"/>
          </w:tcPr>
          <w:p w:rsidR="000579AC" w:rsidRDefault="00705738">
            <w:pPr>
              <w:pStyle w:val="Standard"/>
              <w:rPr>
                <w:sz w:val="14"/>
                <w:szCs w:val="14"/>
                <w:lang w:val="ru-RU"/>
              </w:rPr>
            </w:pPr>
            <w:r>
              <w:rPr>
                <w:sz w:val="14"/>
                <w:szCs w:val="14"/>
                <w:lang w:val="ru-RU"/>
              </w:rPr>
              <w:t>Допустимая разница по толщине</w:t>
            </w:r>
          </w:p>
        </w:tc>
        <w:tc>
          <w:tcPr>
            <w:tcW w:w="4485" w:type="dxa"/>
          </w:tcPr>
          <w:p w:rsidR="000579AC" w:rsidRDefault="00705738">
            <w:pPr>
              <w:pStyle w:val="Standard"/>
              <w:rPr>
                <w:sz w:val="14"/>
                <w:szCs w:val="14"/>
                <w:lang w:val="ru-RU"/>
              </w:rPr>
            </w:pPr>
            <w:r>
              <w:rPr>
                <w:sz w:val="14"/>
                <w:szCs w:val="14"/>
                <w:lang w:val="ru-RU"/>
              </w:rPr>
              <w:t>±</w:t>
            </w:r>
            <w:r>
              <w:rPr>
                <w:sz w:val="14"/>
                <w:szCs w:val="14"/>
              </w:rPr>
              <w:t xml:space="preserve"> </w:t>
            </w:r>
            <w:r>
              <w:rPr>
                <w:sz w:val="14"/>
                <w:szCs w:val="14"/>
                <w:lang w:val="ru-RU"/>
              </w:rPr>
              <w:t>0,2мм</w:t>
            </w:r>
          </w:p>
        </w:tc>
      </w:tr>
      <w:tr w:rsidR="000579AC">
        <w:tc>
          <w:tcPr>
            <w:tcW w:w="6004" w:type="dxa"/>
          </w:tcPr>
          <w:p w:rsidR="000579AC" w:rsidRDefault="00705738">
            <w:pPr>
              <w:pStyle w:val="Standard"/>
              <w:rPr>
                <w:sz w:val="14"/>
                <w:szCs w:val="14"/>
                <w:lang w:val="ru-RU"/>
              </w:rPr>
            </w:pPr>
            <w:r>
              <w:rPr>
                <w:sz w:val="14"/>
                <w:szCs w:val="14"/>
                <w:lang w:val="ru-RU"/>
              </w:rPr>
              <w:t xml:space="preserve">Поперечная кривизна по ширине </w:t>
            </w:r>
          </w:p>
        </w:tc>
        <w:tc>
          <w:tcPr>
            <w:tcW w:w="4485" w:type="dxa"/>
          </w:tcPr>
          <w:p w:rsidR="000579AC" w:rsidRDefault="00705738">
            <w:pPr>
              <w:pStyle w:val="Standard"/>
              <w:rPr>
                <w:sz w:val="14"/>
                <w:szCs w:val="14"/>
                <w:lang w:val="ru-RU"/>
              </w:rPr>
            </w:pPr>
            <w:r>
              <w:rPr>
                <w:sz w:val="14"/>
                <w:szCs w:val="14"/>
                <w:lang w:val="ru-RU"/>
              </w:rPr>
              <w:t>допускается дуга от ширины ± 1</w:t>
            </w:r>
            <w:r>
              <w:rPr>
                <w:sz w:val="14"/>
                <w:szCs w:val="14"/>
              </w:rPr>
              <w:t>%</w:t>
            </w:r>
          </w:p>
        </w:tc>
      </w:tr>
      <w:tr w:rsidR="000579AC">
        <w:tc>
          <w:tcPr>
            <w:tcW w:w="6004" w:type="dxa"/>
          </w:tcPr>
          <w:p w:rsidR="000579AC" w:rsidRDefault="00705738">
            <w:pPr>
              <w:pStyle w:val="Standard"/>
              <w:rPr>
                <w:sz w:val="14"/>
                <w:szCs w:val="14"/>
                <w:lang w:val="ru-RU"/>
              </w:rPr>
            </w:pPr>
            <w:r>
              <w:rPr>
                <w:sz w:val="14"/>
                <w:szCs w:val="14"/>
                <w:lang w:val="ru-RU"/>
              </w:rPr>
              <w:t xml:space="preserve">Отклонения от перпендикулярности смежных кромок (геометрическая точность элемента) </w:t>
            </w:r>
          </w:p>
        </w:tc>
        <w:tc>
          <w:tcPr>
            <w:tcW w:w="4485" w:type="dxa"/>
          </w:tcPr>
          <w:p w:rsidR="000579AC" w:rsidRDefault="00705738">
            <w:pPr>
              <w:pStyle w:val="Standard"/>
              <w:rPr>
                <w:sz w:val="14"/>
                <w:szCs w:val="14"/>
                <w:lang w:val="ru-RU"/>
              </w:rPr>
            </w:pPr>
            <w:r>
              <w:rPr>
                <w:sz w:val="14"/>
                <w:szCs w:val="14"/>
                <w:lang w:val="ru-RU"/>
              </w:rPr>
              <w:t>± 0,3мм на длине 100мм</w:t>
            </w:r>
          </w:p>
        </w:tc>
      </w:tr>
      <w:tr w:rsidR="000579AC" w:rsidRPr="00A65E9A">
        <w:tc>
          <w:tcPr>
            <w:tcW w:w="6004" w:type="dxa"/>
          </w:tcPr>
          <w:p w:rsidR="000579AC" w:rsidRDefault="00705738">
            <w:pPr>
              <w:pStyle w:val="Standard"/>
              <w:rPr>
                <w:sz w:val="14"/>
                <w:szCs w:val="14"/>
                <w:lang w:val="ru-RU"/>
              </w:rPr>
            </w:pPr>
            <w:r>
              <w:rPr>
                <w:sz w:val="14"/>
                <w:szCs w:val="14"/>
                <w:lang w:val="ru-RU"/>
              </w:rPr>
              <w:t>Покоробленность продольная по кромке (сабля)</w:t>
            </w:r>
          </w:p>
        </w:tc>
        <w:tc>
          <w:tcPr>
            <w:tcW w:w="4485" w:type="dxa"/>
          </w:tcPr>
          <w:p w:rsidR="000579AC" w:rsidRDefault="00705738">
            <w:pPr>
              <w:pStyle w:val="Standard"/>
              <w:rPr>
                <w:sz w:val="14"/>
                <w:szCs w:val="14"/>
                <w:lang w:val="ru-RU"/>
              </w:rPr>
            </w:pPr>
            <w:r>
              <w:rPr>
                <w:sz w:val="14"/>
                <w:szCs w:val="14"/>
                <w:lang w:val="ru-RU"/>
              </w:rPr>
              <w:t>допускается дуга от длины 0,5мм на длине 1000мм или 0,5%</w:t>
            </w:r>
          </w:p>
        </w:tc>
      </w:tr>
      <w:tr w:rsidR="000579AC" w:rsidRPr="00A65E9A">
        <w:tc>
          <w:tcPr>
            <w:tcW w:w="6004" w:type="dxa"/>
          </w:tcPr>
          <w:p w:rsidR="000579AC" w:rsidRDefault="00705738">
            <w:pPr>
              <w:pStyle w:val="Standard"/>
              <w:rPr>
                <w:sz w:val="14"/>
                <w:szCs w:val="14"/>
                <w:lang w:val="ru-RU"/>
              </w:rPr>
            </w:pPr>
            <w:r>
              <w:rPr>
                <w:sz w:val="14"/>
                <w:szCs w:val="14"/>
                <w:lang w:val="ru-RU"/>
              </w:rPr>
              <w:t>Покоробленность продольная по пласти (лыжа)</w:t>
            </w:r>
          </w:p>
        </w:tc>
        <w:tc>
          <w:tcPr>
            <w:tcW w:w="4485" w:type="dxa"/>
          </w:tcPr>
          <w:p w:rsidR="000579AC" w:rsidRDefault="00705738">
            <w:pPr>
              <w:pStyle w:val="Standard"/>
              <w:rPr>
                <w:sz w:val="14"/>
                <w:szCs w:val="14"/>
                <w:lang w:val="ru-RU"/>
              </w:rPr>
            </w:pPr>
            <w:r>
              <w:rPr>
                <w:sz w:val="14"/>
                <w:szCs w:val="14"/>
                <w:lang w:val="ru-RU"/>
              </w:rPr>
              <w:t>допускается дуга 5мм на длине 1000мм или 5%</w:t>
            </w:r>
          </w:p>
        </w:tc>
      </w:tr>
      <w:tr w:rsidR="000579AC">
        <w:tc>
          <w:tcPr>
            <w:tcW w:w="6004" w:type="dxa"/>
          </w:tcPr>
          <w:p w:rsidR="000579AC" w:rsidRDefault="00705738">
            <w:pPr>
              <w:pStyle w:val="Standard"/>
              <w:rPr>
                <w:sz w:val="14"/>
                <w:szCs w:val="14"/>
                <w:lang w:val="ru-RU"/>
              </w:rPr>
            </w:pPr>
            <w:r>
              <w:rPr>
                <w:sz w:val="14"/>
                <w:szCs w:val="14"/>
                <w:lang w:val="ru-RU"/>
              </w:rPr>
              <w:t xml:space="preserve">Крыловатость (продольное спиральное искривление материала) </w:t>
            </w:r>
          </w:p>
        </w:tc>
        <w:tc>
          <w:tcPr>
            <w:tcW w:w="4485" w:type="dxa"/>
          </w:tcPr>
          <w:p w:rsidR="000579AC" w:rsidRDefault="00705738">
            <w:pPr>
              <w:pStyle w:val="Standard"/>
              <w:rPr>
                <w:sz w:val="14"/>
                <w:szCs w:val="14"/>
                <w:lang w:val="ru-RU"/>
              </w:rPr>
            </w:pPr>
            <w:r>
              <w:rPr>
                <w:sz w:val="14"/>
                <w:szCs w:val="14"/>
                <w:lang w:val="ru-RU"/>
              </w:rPr>
              <w:t xml:space="preserve">не допускается </w:t>
            </w:r>
          </w:p>
        </w:tc>
      </w:tr>
      <w:tr w:rsidR="000579AC">
        <w:tc>
          <w:tcPr>
            <w:tcW w:w="6004" w:type="dxa"/>
          </w:tcPr>
          <w:p w:rsidR="000579AC" w:rsidRDefault="00705738">
            <w:pPr>
              <w:pStyle w:val="Standard"/>
              <w:rPr>
                <w:sz w:val="14"/>
                <w:szCs w:val="14"/>
                <w:lang w:val="ru-RU"/>
              </w:rPr>
            </w:pPr>
            <w:r>
              <w:rPr>
                <w:sz w:val="14"/>
                <w:szCs w:val="14"/>
                <w:lang w:val="ru-RU"/>
              </w:rPr>
              <w:t>Содержание влаги во время первон</w:t>
            </w:r>
            <w:r>
              <w:rPr>
                <w:sz w:val="14"/>
                <w:szCs w:val="14"/>
                <w:lang w:val="ru-RU"/>
              </w:rPr>
              <w:t xml:space="preserve">ачальной поставки </w:t>
            </w:r>
          </w:p>
        </w:tc>
        <w:tc>
          <w:tcPr>
            <w:tcW w:w="4485" w:type="dxa"/>
          </w:tcPr>
          <w:p w:rsidR="000579AC" w:rsidRDefault="00705738">
            <w:pPr>
              <w:pStyle w:val="Standard"/>
              <w:rPr>
                <w:sz w:val="14"/>
                <w:szCs w:val="14"/>
                <w:lang w:val="ru-RU"/>
              </w:rPr>
            </w:pPr>
            <w:r>
              <w:rPr>
                <w:sz w:val="14"/>
                <w:szCs w:val="14"/>
                <w:lang w:val="ru-RU"/>
              </w:rPr>
              <w:t>8% ± 2%</w:t>
            </w:r>
          </w:p>
        </w:tc>
      </w:tr>
    </w:tbl>
    <w:p w:rsidR="000579AC" w:rsidRDefault="000579AC">
      <w:pPr>
        <w:pStyle w:val="Standard"/>
        <w:ind w:firstLine="907"/>
        <w:rPr>
          <w:b/>
          <w:sz w:val="14"/>
          <w:szCs w:val="14"/>
          <w:lang w:val="ru-RU"/>
        </w:rPr>
      </w:pPr>
    </w:p>
    <w:p w:rsidR="000579AC" w:rsidRDefault="00705738">
      <w:pPr>
        <w:pStyle w:val="Standard"/>
        <w:ind w:firstLine="284"/>
        <w:jc w:val="both"/>
        <w:rPr>
          <w:sz w:val="14"/>
          <w:szCs w:val="14"/>
          <w:lang w:val="ru-RU"/>
        </w:rPr>
      </w:pPr>
      <w:r>
        <w:rPr>
          <w:b/>
          <w:sz w:val="14"/>
          <w:szCs w:val="14"/>
          <w:lang w:val="ru-RU"/>
        </w:rPr>
        <w:t>3. Сортировка.</w:t>
      </w:r>
      <w:r>
        <w:rPr>
          <w:sz w:val="14"/>
          <w:szCs w:val="14"/>
          <w:lang w:val="ru-RU"/>
        </w:rPr>
        <w:t xml:space="preserve"> Любая древесина, из-за своего природного происхождения, имеет на срезе неповторимый узор в виде годовалых колец, сучков, наплывов и других естественных пороков. Отбор досок по внешнему виду, в зависимости от прис</w:t>
      </w:r>
      <w:r>
        <w:rPr>
          <w:sz w:val="14"/>
          <w:szCs w:val="14"/>
          <w:lang w:val="ru-RU"/>
        </w:rPr>
        <w:t>утствия и скопления таких пороков на лицевой поверхности доски, называется селекцией. Наличие естественных пороков древесины на готовом изделии зависит от многих факторов, и отвечает за эстетическое восприятие, но никак не влияет на качество доски. Компани</w:t>
      </w:r>
      <w:r>
        <w:rPr>
          <w:sz w:val="14"/>
          <w:szCs w:val="14"/>
          <w:lang w:val="ru-RU"/>
        </w:rPr>
        <w:t xml:space="preserve">я </w:t>
      </w:r>
      <w:r>
        <w:rPr>
          <w:sz w:val="14"/>
          <w:szCs w:val="14"/>
        </w:rPr>
        <w:t xml:space="preserve">HARO </w:t>
      </w:r>
      <w:r>
        <w:rPr>
          <w:sz w:val="14"/>
          <w:szCs w:val="14"/>
          <w:lang w:val="ru-RU"/>
        </w:rPr>
        <w:t>сортирует древесину этих разных структур следующим образом:</w:t>
      </w:r>
    </w:p>
    <w:p w:rsidR="000579AC" w:rsidRDefault="000579AC">
      <w:pPr>
        <w:pStyle w:val="Standard"/>
        <w:ind w:firstLine="907"/>
        <w:rPr>
          <w:sz w:val="14"/>
          <w:szCs w:val="14"/>
          <w:lang w:val="ru-RU"/>
        </w:rPr>
      </w:pPr>
    </w:p>
    <w:tbl>
      <w:tblPr>
        <w:tblW w:w="10858" w:type="dxa"/>
        <w:tblInd w:w="-30" w:type="dxa"/>
        <w:tblLayout w:type="fixed"/>
        <w:tblCellMar>
          <w:left w:w="10" w:type="dxa"/>
          <w:right w:w="10" w:type="dxa"/>
        </w:tblCellMar>
        <w:tblLook w:val="0000" w:firstRow="0" w:lastRow="0" w:firstColumn="0" w:lastColumn="0" w:noHBand="0" w:noVBand="0"/>
      </w:tblPr>
      <w:tblGrid>
        <w:gridCol w:w="1361"/>
        <w:gridCol w:w="1418"/>
        <w:gridCol w:w="851"/>
        <w:gridCol w:w="850"/>
        <w:gridCol w:w="709"/>
        <w:gridCol w:w="709"/>
        <w:gridCol w:w="850"/>
        <w:gridCol w:w="851"/>
        <w:gridCol w:w="710"/>
        <w:gridCol w:w="851"/>
        <w:gridCol w:w="707"/>
        <w:gridCol w:w="991"/>
      </w:tblGrid>
      <w:tr w:rsidR="000579AC">
        <w:trPr>
          <w:cantSplit/>
          <w:trHeight w:val="932"/>
        </w:trPr>
        <w:tc>
          <w:tcPr>
            <w:tcW w:w="1361" w:type="dxa"/>
            <w:tcBorders>
              <w:top w:val="single" w:sz="2" w:space="0" w:color="000000"/>
              <w:left w:val="single" w:sz="2" w:space="0" w:color="000000"/>
              <w:bottom w:val="single" w:sz="2" w:space="0" w:color="000000"/>
            </w:tcBorders>
            <w:tcMar>
              <w:top w:w="55" w:type="dxa"/>
              <w:left w:w="55" w:type="dxa"/>
              <w:bottom w:w="55" w:type="dxa"/>
              <w:right w:w="55" w:type="dxa"/>
            </w:tcMar>
            <w:textDirection w:val="btLr"/>
            <w:vAlign w:val="center"/>
          </w:tcPr>
          <w:p w:rsidR="000579AC" w:rsidRDefault="00705738">
            <w:pPr>
              <w:pStyle w:val="TableContents"/>
              <w:ind w:left="113" w:right="113"/>
              <w:jc w:val="center"/>
              <w:rPr>
                <w:rFonts w:cs="Times New Roman"/>
                <w:b/>
                <w:bCs/>
                <w:sz w:val="14"/>
                <w:szCs w:val="14"/>
                <w:lang w:val="ru-RU"/>
              </w:rPr>
            </w:pPr>
            <w:r>
              <w:rPr>
                <w:rFonts w:cs="Times New Roman"/>
                <w:b/>
                <w:bCs/>
                <w:sz w:val="14"/>
                <w:szCs w:val="14"/>
                <w:lang w:val="ru-RU"/>
              </w:rPr>
              <w:t>Порода дерева</w:t>
            </w:r>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textDirection w:val="btLr"/>
            <w:vAlign w:val="center"/>
          </w:tcPr>
          <w:p w:rsidR="000579AC" w:rsidRDefault="00705738">
            <w:pPr>
              <w:pStyle w:val="TableContents"/>
              <w:ind w:left="113" w:right="113"/>
              <w:jc w:val="center"/>
              <w:rPr>
                <w:rFonts w:cs="Times New Roman"/>
                <w:b/>
                <w:bCs/>
                <w:sz w:val="14"/>
                <w:szCs w:val="14"/>
                <w:lang w:val="ru-RU"/>
              </w:rPr>
            </w:pPr>
            <w:r>
              <w:rPr>
                <w:rFonts w:cs="Times New Roman"/>
                <w:b/>
                <w:bCs/>
                <w:sz w:val="14"/>
                <w:szCs w:val="14"/>
                <w:lang w:val="ru-RU"/>
              </w:rPr>
              <w:t>Сортировка</w:t>
            </w:r>
          </w:p>
        </w:tc>
        <w:tc>
          <w:tcPr>
            <w:tcW w:w="851" w:type="dxa"/>
            <w:tcBorders>
              <w:top w:val="single" w:sz="2" w:space="0" w:color="000000"/>
              <w:left w:val="single" w:sz="2" w:space="0" w:color="000000"/>
              <w:bottom w:val="single" w:sz="2" w:space="0" w:color="000000"/>
            </w:tcBorders>
            <w:tcMar>
              <w:top w:w="55" w:type="dxa"/>
              <w:left w:w="55" w:type="dxa"/>
              <w:bottom w:w="55" w:type="dxa"/>
              <w:right w:w="55" w:type="dxa"/>
            </w:tcMar>
            <w:textDirection w:val="btLr"/>
            <w:vAlign w:val="center"/>
          </w:tcPr>
          <w:p w:rsidR="000579AC" w:rsidRDefault="00705738">
            <w:pPr>
              <w:pStyle w:val="TableContents"/>
              <w:ind w:left="113" w:right="113"/>
              <w:jc w:val="center"/>
              <w:rPr>
                <w:rFonts w:cs="Times New Roman"/>
                <w:b/>
                <w:bCs/>
                <w:sz w:val="14"/>
                <w:szCs w:val="14"/>
                <w:lang w:val="ru-RU"/>
              </w:rPr>
            </w:pPr>
            <w:r>
              <w:rPr>
                <w:rFonts w:cs="Times New Roman"/>
                <w:b/>
                <w:bCs/>
                <w:sz w:val="14"/>
                <w:szCs w:val="14"/>
                <w:lang w:val="ru-RU"/>
              </w:rPr>
              <w:t>Живость, структура дерева</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extDirection w:val="btLr"/>
            <w:vAlign w:val="center"/>
          </w:tcPr>
          <w:p w:rsidR="000579AC" w:rsidRDefault="00705738">
            <w:pPr>
              <w:pStyle w:val="TableContents"/>
              <w:ind w:left="113" w:right="113"/>
              <w:jc w:val="center"/>
              <w:rPr>
                <w:rFonts w:cs="Times New Roman"/>
                <w:b/>
                <w:bCs/>
                <w:sz w:val="14"/>
                <w:szCs w:val="14"/>
                <w:lang w:val="ru-RU"/>
              </w:rPr>
            </w:pPr>
            <w:r>
              <w:rPr>
                <w:rFonts w:cs="Times New Roman"/>
                <w:b/>
                <w:bCs/>
                <w:sz w:val="14"/>
                <w:szCs w:val="14"/>
                <w:lang w:val="ru-RU"/>
              </w:rPr>
              <w:t>Цветовая гамма</w:t>
            </w: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extDirection w:val="btLr"/>
            <w:vAlign w:val="center"/>
          </w:tcPr>
          <w:p w:rsidR="000579AC" w:rsidRDefault="00705738">
            <w:pPr>
              <w:pStyle w:val="TableContents"/>
              <w:ind w:left="113" w:right="113"/>
              <w:jc w:val="center"/>
              <w:rPr>
                <w:rFonts w:cs="Times New Roman"/>
                <w:b/>
                <w:bCs/>
                <w:sz w:val="14"/>
                <w:szCs w:val="14"/>
                <w:lang w:val="ru-RU"/>
              </w:rPr>
            </w:pPr>
            <w:r>
              <w:rPr>
                <w:rFonts w:cs="Times New Roman"/>
                <w:b/>
                <w:bCs/>
                <w:sz w:val="14"/>
                <w:szCs w:val="14"/>
                <w:lang w:val="ru-RU"/>
              </w:rPr>
              <w:t>Сучки</w:t>
            </w: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extDirection w:val="btLr"/>
            <w:vAlign w:val="center"/>
          </w:tcPr>
          <w:p w:rsidR="000579AC" w:rsidRDefault="00705738">
            <w:pPr>
              <w:pStyle w:val="TableContents"/>
              <w:ind w:left="113" w:right="113"/>
              <w:jc w:val="center"/>
              <w:rPr>
                <w:rFonts w:cs="Times New Roman"/>
                <w:b/>
                <w:bCs/>
                <w:sz w:val="14"/>
                <w:szCs w:val="14"/>
                <w:lang w:val="ru-RU"/>
              </w:rPr>
            </w:pPr>
            <w:r>
              <w:rPr>
                <w:rFonts w:cs="Times New Roman"/>
                <w:b/>
                <w:bCs/>
                <w:sz w:val="14"/>
                <w:szCs w:val="14"/>
                <w:lang w:val="ru-RU"/>
              </w:rPr>
              <w:t>Заболонь</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extDirection w:val="btLr"/>
            <w:vAlign w:val="center"/>
          </w:tcPr>
          <w:p w:rsidR="000579AC" w:rsidRDefault="00705738">
            <w:pPr>
              <w:pStyle w:val="TableContents"/>
              <w:ind w:left="113" w:right="113"/>
              <w:jc w:val="center"/>
              <w:rPr>
                <w:rFonts w:cs="Times New Roman"/>
                <w:b/>
                <w:bCs/>
                <w:sz w:val="14"/>
                <w:szCs w:val="14"/>
                <w:lang w:val="ru-RU"/>
              </w:rPr>
            </w:pPr>
            <w:r>
              <w:rPr>
                <w:rFonts w:cs="Times New Roman"/>
                <w:b/>
                <w:bCs/>
                <w:sz w:val="14"/>
                <w:szCs w:val="14"/>
                <w:lang w:val="ru-RU"/>
              </w:rPr>
              <w:t>Сердцевина</w:t>
            </w:r>
          </w:p>
        </w:tc>
        <w:tc>
          <w:tcPr>
            <w:tcW w:w="851" w:type="dxa"/>
            <w:tcBorders>
              <w:top w:val="single" w:sz="2" w:space="0" w:color="000000"/>
              <w:left w:val="single" w:sz="2" w:space="0" w:color="000000"/>
              <w:bottom w:val="single" w:sz="2" w:space="0" w:color="000000"/>
            </w:tcBorders>
            <w:tcMar>
              <w:top w:w="55" w:type="dxa"/>
              <w:left w:w="55" w:type="dxa"/>
              <w:bottom w:w="55" w:type="dxa"/>
              <w:right w:w="55" w:type="dxa"/>
            </w:tcMar>
            <w:textDirection w:val="btLr"/>
            <w:vAlign w:val="center"/>
          </w:tcPr>
          <w:p w:rsidR="000579AC" w:rsidRDefault="00705738">
            <w:pPr>
              <w:pStyle w:val="TableContents"/>
              <w:ind w:left="113" w:right="113"/>
              <w:jc w:val="center"/>
              <w:rPr>
                <w:rFonts w:cs="Times New Roman"/>
                <w:b/>
                <w:bCs/>
                <w:sz w:val="14"/>
                <w:szCs w:val="14"/>
                <w:lang w:val="ru-RU"/>
              </w:rPr>
            </w:pPr>
            <w:r>
              <w:rPr>
                <w:rFonts w:cs="Times New Roman"/>
                <w:b/>
                <w:bCs/>
                <w:sz w:val="14"/>
                <w:szCs w:val="14"/>
                <w:lang w:val="ru-RU"/>
              </w:rPr>
              <w:t>Изменения окраски</w:t>
            </w:r>
          </w:p>
        </w:tc>
        <w:tc>
          <w:tcPr>
            <w:tcW w:w="710" w:type="dxa"/>
            <w:tcBorders>
              <w:top w:val="single" w:sz="2" w:space="0" w:color="000000"/>
              <w:left w:val="single" w:sz="2" w:space="0" w:color="000000"/>
              <w:bottom w:val="single" w:sz="2" w:space="0" w:color="000000"/>
            </w:tcBorders>
            <w:tcMar>
              <w:top w:w="55" w:type="dxa"/>
              <w:left w:w="55" w:type="dxa"/>
              <w:bottom w:w="55" w:type="dxa"/>
              <w:right w:w="55" w:type="dxa"/>
            </w:tcMar>
            <w:textDirection w:val="btLr"/>
            <w:vAlign w:val="center"/>
          </w:tcPr>
          <w:p w:rsidR="000579AC" w:rsidRDefault="00705738">
            <w:pPr>
              <w:pStyle w:val="TableContents"/>
              <w:ind w:left="113" w:right="113"/>
              <w:jc w:val="center"/>
              <w:rPr>
                <w:rFonts w:cs="Times New Roman"/>
                <w:b/>
                <w:bCs/>
                <w:sz w:val="14"/>
                <w:szCs w:val="14"/>
                <w:lang w:val="ru-RU"/>
              </w:rPr>
            </w:pPr>
            <w:r>
              <w:rPr>
                <w:rFonts w:cs="Times New Roman"/>
                <w:b/>
                <w:bCs/>
                <w:sz w:val="14"/>
                <w:szCs w:val="14"/>
                <w:lang w:val="ru-RU"/>
              </w:rPr>
              <w:t>Сосуды, зеркало</w:t>
            </w:r>
          </w:p>
        </w:tc>
        <w:tc>
          <w:tcPr>
            <w:tcW w:w="851" w:type="dxa"/>
            <w:tcBorders>
              <w:top w:val="single" w:sz="2" w:space="0" w:color="000000"/>
              <w:left w:val="single" w:sz="2" w:space="0" w:color="000000"/>
              <w:bottom w:val="single" w:sz="2" w:space="0" w:color="000000"/>
            </w:tcBorders>
            <w:tcMar>
              <w:top w:w="55" w:type="dxa"/>
              <w:left w:w="55" w:type="dxa"/>
              <w:bottom w:w="55" w:type="dxa"/>
              <w:right w:w="55" w:type="dxa"/>
            </w:tcMar>
            <w:textDirection w:val="btLr"/>
            <w:vAlign w:val="center"/>
          </w:tcPr>
          <w:p w:rsidR="000579AC" w:rsidRDefault="00705738">
            <w:pPr>
              <w:pStyle w:val="TableContents"/>
              <w:ind w:left="113" w:right="113"/>
              <w:jc w:val="center"/>
              <w:rPr>
                <w:rFonts w:cs="Times New Roman"/>
                <w:b/>
                <w:bCs/>
                <w:sz w:val="14"/>
                <w:szCs w:val="14"/>
                <w:lang w:val="ru-RU"/>
              </w:rPr>
            </w:pPr>
            <w:r>
              <w:rPr>
                <w:rFonts w:cs="Times New Roman"/>
                <w:b/>
                <w:bCs/>
                <w:sz w:val="14"/>
                <w:szCs w:val="14"/>
                <w:lang w:val="ru-RU"/>
              </w:rPr>
              <w:t>Заполнения, мелкие трещины</w:t>
            </w:r>
          </w:p>
        </w:tc>
        <w:tc>
          <w:tcPr>
            <w:tcW w:w="707" w:type="dxa"/>
            <w:tcBorders>
              <w:top w:val="single" w:sz="2" w:space="0" w:color="000000"/>
              <w:left w:val="single" w:sz="2" w:space="0" w:color="000000"/>
              <w:bottom w:val="single" w:sz="2" w:space="0" w:color="000000"/>
            </w:tcBorders>
            <w:tcMar>
              <w:top w:w="55" w:type="dxa"/>
              <w:left w:w="55" w:type="dxa"/>
              <w:bottom w:w="55" w:type="dxa"/>
              <w:right w:w="55" w:type="dxa"/>
            </w:tcMar>
            <w:textDirection w:val="btLr"/>
            <w:vAlign w:val="center"/>
          </w:tcPr>
          <w:p w:rsidR="000579AC" w:rsidRDefault="00705738">
            <w:pPr>
              <w:pStyle w:val="TableContents"/>
              <w:ind w:left="113" w:right="113"/>
              <w:jc w:val="center"/>
              <w:rPr>
                <w:rFonts w:cs="Times New Roman"/>
                <w:b/>
                <w:bCs/>
                <w:sz w:val="14"/>
                <w:szCs w:val="14"/>
                <w:lang w:val="ru-RU"/>
              </w:rPr>
            </w:pPr>
            <w:r>
              <w:rPr>
                <w:rFonts w:cs="Times New Roman"/>
                <w:b/>
                <w:bCs/>
                <w:sz w:val="14"/>
                <w:szCs w:val="14"/>
                <w:lang w:val="ru-RU"/>
              </w:rPr>
              <w:t>Остатки веток, лодочка</w:t>
            </w:r>
          </w:p>
        </w:tc>
        <w:tc>
          <w:tcPr>
            <w:tcW w:w="99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extDirection w:val="btLr"/>
            <w:vAlign w:val="center"/>
          </w:tcPr>
          <w:p w:rsidR="000579AC" w:rsidRDefault="00705738">
            <w:pPr>
              <w:pStyle w:val="TableContents"/>
              <w:tabs>
                <w:tab w:val="left" w:pos="1695"/>
              </w:tabs>
              <w:ind w:left="113" w:right="113"/>
              <w:jc w:val="center"/>
              <w:rPr>
                <w:rFonts w:cs="Times New Roman"/>
                <w:b/>
                <w:bCs/>
                <w:sz w:val="14"/>
                <w:szCs w:val="14"/>
                <w:lang w:val="ru-RU"/>
              </w:rPr>
            </w:pPr>
            <w:r>
              <w:rPr>
                <w:rFonts w:cs="Times New Roman"/>
                <w:b/>
                <w:bCs/>
                <w:sz w:val="14"/>
                <w:szCs w:val="14"/>
                <w:lang w:val="ru-RU"/>
              </w:rPr>
              <w:t>Минеральные отложения</w:t>
            </w:r>
          </w:p>
        </w:tc>
      </w:tr>
      <w:tr w:rsidR="000579AC">
        <w:trPr>
          <w:trHeight w:val="186"/>
        </w:trPr>
        <w:tc>
          <w:tcPr>
            <w:tcW w:w="10858" w:type="dxa"/>
            <w:gridSpan w:val="12"/>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b/>
                <w:bCs/>
                <w:sz w:val="14"/>
                <w:szCs w:val="14"/>
                <w:lang w:val="ru-RU"/>
              </w:rPr>
            </w:pPr>
            <w:r>
              <w:rPr>
                <w:rFonts w:cs="Times New Roman"/>
                <w:b/>
                <w:bCs/>
                <w:sz w:val="14"/>
                <w:szCs w:val="14"/>
                <w:lang w:val="ru-RU"/>
              </w:rPr>
              <w:t>ТРЕХПОЛОСНАЯ ДОСКА</w:t>
            </w:r>
          </w:p>
        </w:tc>
      </w:tr>
      <w:tr w:rsidR="000579AC">
        <w:trPr>
          <w:trHeight w:val="730"/>
        </w:trPr>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Янтарный дуб/агатовый дуб</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ЕКСКВИЗИТ/ТРЕНД</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ФЕМИЛИ</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ТУНДРА</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ФАВОРИТ</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lang w:val="ru-RU"/>
              </w:rPr>
            </w:pPr>
            <w:r>
              <w:rPr>
                <w:rFonts w:cs="Times New Roman"/>
                <w:sz w:val="14"/>
                <w:szCs w:val="14"/>
                <w:lang w:val="ru-RU"/>
              </w:rPr>
              <w:t>**</w:t>
            </w:r>
          </w:p>
          <w:p w:rsidR="000579AC" w:rsidRDefault="00705738">
            <w:pPr>
              <w:pStyle w:val="TableContents"/>
              <w:jc w:val="center"/>
              <w:rPr>
                <w:rFonts w:cs="Times New Roman"/>
                <w:sz w:val="14"/>
                <w:szCs w:val="14"/>
                <w:lang w:val="ru-RU"/>
              </w:rPr>
            </w:pPr>
            <w:r>
              <w:rPr>
                <w:rFonts w:cs="Times New Roman"/>
                <w:sz w:val="14"/>
                <w:szCs w:val="14"/>
                <w:lang w:val="ru-RU"/>
              </w:rPr>
              <w:t>***</w:t>
            </w:r>
          </w:p>
          <w:p w:rsidR="000579AC" w:rsidRDefault="00705738">
            <w:pPr>
              <w:pStyle w:val="TableContents"/>
              <w:jc w:val="center"/>
              <w:rPr>
                <w:rFonts w:cs="Times New Roman"/>
                <w:sz w:val="14"/>
                <w:szCs w:val="14"/>
                <w:lang w:val="ru-RU"/>
              </w:rPr>
            </w:pPr>
            <w:r>
              <w:rPr>
                <w:rFonts w:cs="Times New Roman"/>
                <w:sz w:val="14"/>
                <w:szCs w:val="14"/>
                <w:lang w:val="ru-RU"/>
              </w:rPr>
              <w:t>***</w:t>
            </w:r>
          </w:p>
          <w:p w:rsidR="000579AC" w:rsidRDefault="00705738">
            <w:pPr>
              <w:pStyle w:val="TableContents"/>
              <w:jc w:val="center"/>
              <w:rPr>
                <w:rFonts w:cs="Times New Roman"/>
                <w:sz w:val="14"/>
                <w:szCs w:val="14"/>
                <w:lang w:val="ru-RU"/>
              </w:rPr>
            </w:pPr>
            <w:r>
              <w:rPr>
                <w:rFonts w:cs="Times New Roman"/>
                <w:sz w:val="14"/>
                <w:szCs w:val="14"/>
                <w:lang w:val="ru-RU"/>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r>
      <w:tr w:rsidR="000579AC">
        <w:trPr>
          <w:trHeight w:val="615"/>
        </w:trPr>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Американская Вишня</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ЕКСКВЕЗИТ</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ТРЕНД</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ТУНДРА</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lang w:val="ru-RU"/>
              </w:rPr>
            </w:pPr>
            <w:r>
              <w:rPr>
                <w:rFonts w:cs="Times New Roman"/>
                <w:sz w:val="14"/>
                <w:szCs w:val="14"/>
                <w:lang w:val="ru-RU"/>
              </w:rPr>
              <w:t>**</w:t>
            </w:r>
          </w:p>
          <w:p w:rsidR="000579AC" w:rsidRDefault="00705738">
            <w:pPr>
              <w:pStyle w:val="TableContents"/>
              <w:jc w:val="center"/>
              <w:rPr>
                <w:rFonts w:cs="Times New Roman"/>
                <w:sz w:val="14"/>
                <w:szCs w:val="14"/>
                <w:lang w:val="ru-RU"/>
              </w:rPr>
            </w:pPr>
            <w:r>
              <w:rPr>
                <w:rFonts w:cs="Times New Roman"/>
                <w:sz w:val="14"/>
                <w:szCs w:val="14"/>
                <w:lang w:val="ru-RU"/>
              </w:rPr>
              <w:t>***</w:t>
            </w:r>
          </w:p>
          <w:p w:rsidR="000579AC" w:rsidRDefault="00705738">
            <w:pPr>
              <w:pStyle w:val="TableContents"/>
              <w:jc w:val="center"/>
              <w:rPr>
                <w:rFonts w:cs="Times New Roman"/>
                <w:sz w:val="14"/>
                <w:szCs w:val="14"/>
                <w:lang w:val="ru-RU"/>
              </w:rPr>
            </w:pPr>
            <w:r>
              <w:rPr>
                <w:rFonts w:cs="Times New Roman"/>
                <w:sz w:val="14"/>
                <w:szCs w:val="14"/>
                <w:lang w:val="ru-RU"/>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r>
      <w:tr w:rsidR="000579AC">
        <w:trPr>
          <w:trHeight w:val="442"/>
        </w:trPr>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Американский Орех</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ЕКСКВИЗИТ/ТРЕНД</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ФАРИТ</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КАНТРИ</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Горный Клен</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ТРЕНД</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ТУНДРА</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ФАВОРИТ</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Янтарная Акация</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ЕКСКВИЗИТ/ТРЕНД</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ТУНДРА</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Бук Пареный</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ЕКСКВЕЗИТ</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ТРЕНД</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ТЕРРА</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ТУНДРА</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УНИВЕРСАЛЬНЫЙ</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МАРИТИМ</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 xml:space="preserve">Канадский </w:t>
            </w:r>
            <w:r>
              <w:rPr>
                <w:rFonts w:cs="Times New Roman"/>
                <w:b/>
                <w:bCs/>
                <w:i/>
                <w:iCs/>
                <w:sz w:val="14"/>
                <w:szCs w:val="14"/>
              </w:rPr>
              <w:t>Erable</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ЕКСКВЕЗИТ</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ТРЕНД</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ТУНДРА</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Дуб</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ЕКСКВЕЗИТ</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ТРЕНД</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ТЕРРА</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ТУНДРА</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ФАВОРИТ</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ФЕМИЛИ</w:t>
            </w:r>
          </w:p>
          <w:p w:rsidR="000579AC" w:rsidRDefault="00705738">
            <w:pPr>
              <w:pStyle w:val="TableContents"/>
              <w:spacing w:line="316" w:lineRule="auto"/>
              <w:jc w:val="center"/>
              <w:rPr>
                <w:rFonts w:cs="Times New Roman"/>
                <w:sz w:val="14"/>
                <w:szCs w:val="14"/>
                <w:lang w:val="ru-RU"/>
              </w:rPr>
            </w:pPr>
            <w:r>
              <w:rPr>
                <w:rFonts w:cs="Times New Roman"/>
                <w:sz w:val="14"/>
                <w:szCs w:val="14"/>
                <w:lang w:val="ru-RU"/>
              </w:rPr>
              <w:t>САВАЖ</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lang w:val="ru-RU"/>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Ясень</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lang w:val="ru-RU"/>
              </w:rPr>
            </w:pPr>
            <w:r>
              <w:rPr>
                <w:rFonts w:cs="Times New Roman"/>
                <w:sz w:val="14"/>
                <w:szCs w:val="14"/>
                <w:lang w:val="ru-RU"/>
              </w:rPr>
              <w:t>ТРЕНД</w:t>
            </w:r>
          </w:p>
          <w:p w:rsidR="000579AC" w:rsidRDefault="00705738">
            <w:pPr>
              <w:pStyle w:val="TableContents"/>
              <w:jc w:val="center"/>
              <w:rPr>
                <w:rFonts w:cs="Times New Roman"/>
                <w:sz w:val="14"/>
                <w:szCs w:val="14"/>
                <w:lang w:val="ru-RU"/>
              </w:rPr>
            </w:pPr>
            <w:r>
              <w:rPr>
                <w:rFonts w:cs="Times New Roman"/>
                <w:sz w:val="14"/>
                <w:szCs w:val="14"/>
                <w:lang w:val="ru-RU"/>
              </w:rPr>
              <w:t>КАНТРИ</w:t>
            </w:r>
          </w:p>
          <w:p w:rsidR="000579AC" w:rsidRDefault="00705738">
            <w:pPr>
              <w:pStyle w:val="TableContents"/>
              <w:jc w:val="center"/>
              <w:rPr>
                <w:rFonts w:cs="Times New Roman"/>
                <w:sz w:val="14"/>
                <w:szCs w:val="14"/>
                <w:lang w:val="ru-RU"/>
              </w:rPr>
            </w:pPr>
            <w:r>
              <w:rPr>
                <w:rFonts w:cs="Times New Roman"/>
                <w:sz w:val="14"/>
                <w:szCs w:val="14"/>
                <w:lang w:val="ru-RU"/>
              </w:rPr>
              <w:t>УНИВЕРСАЛЬНЫЙ</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Камбала</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0579AC">
            <w:pPr>
              <w:pStyle w:val="TableContents"/>
              <w:jc w:val="center"/>
              <w:rPr>
                <w:rFonts w:cs="Times New Roman"/>
                <w:sz w:val="14"/>
                <w:szCs w:val="14"/>
              </w:rPr>
            </w:pP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Мербау</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0579AC">
            <w:pPr>
              <w:pStyle w:val="TableContents"/>
              <w:jc w:val="center"/>
              <w:rPr>
                <w:rFonts w:cs="Times New Roman"/>
                <w:sz w:val="14"/>
                <w:szCs w:val="14"/>
              </w:rPr>
            </w:pP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Северный Ясень</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lang w:val="ru-RU"/>
              </w:rPr>
            </w:pPr>
            <w:r>
              <w:rPr>
                <w:rFonts w:cs="Times New Roman"/>
                <w:sz w:val="14"/>
                <w:szCs w:val="14"/>
                <w:lang w:val="ru-RU"/>
              </w:rPr>
              <w:t>ЕКСКВЕЗИТ</w:t>
            </w:r>
          </w:p>
          <w:p w:rsidR="000579AC" w:rsidRDefault="00705738">
            <w:pPr>
              <w:pStyle w:val="TableContents"/>
              <w:jc w:val="center"/>
              <w:rPr>
                <w:rFonts w:cs="Times New Roman"/>
                <w:sz w:val="14"/>
                <w:szCs w:val="14"/>
                <w:lang w:val="ru-RU"/>
              </w:rPr>
            </w:pPr>
            <w:r>
              <w:rPr>
                <w:rFonts w:cs="Times New Roman"/>
                <w:sz w:val="14"/>
                <w:szCs w:val="14"/>
                <w:lang w:val="ru-RU"/>
              </w:rPr>
              <w:t>ФАВОРИТ</w:t>
            </w:r>
          </w:p>
          <w:p w:rsidR="000579AC" w:rsidRDefault="00705738">
            <w:pPr>
              <w:pStyle w:val="TableContents"/>
              <w:jc w:val="center"/>
              <w:rPr>
                <w:rFonts w:cs="Times New Roman"/>
                <w:sz w:val="14"/>
                <w:szCs w:val="14"/>
                <w:lang w:val="ru-RU"/>
              </w:rPr>
            </w:pPr>
            <w:r>
              <w:rPr>
                <w:rFonts w:cs="Times New Roman"/>
                <w:sz w:val="14"/>
                <w:szCs w:val="14"/>
                <w:lang w:val="ru-RU"/>
              </w:rPr>
              <w:t>КАНТРИ</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rPr>
            </w:pPr>
            <w:r>
              <w:rPr>
                <w:rFonts w:cs="Times New Roman"/>
                <w:b/>
                <w:bCs/>
                <w:i/>
                <w:iCs/>
                <w:sz w:val="14"/>
                <w:szCs w:val="14"/>
              </w:rPr>
              <w:t>Wenge</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0579AC">
            <w:pPr>
              <w:pStyle w:val="TableContents"/>
              <w:jc w:val="center"/>
              <w:rPr>
                <w:rFonts w:cs="Times New Roman"/>
                <w:sz w:val="14"/>
                <w:szCs w:val="14"/>
              </w:rPr>
            </w:pP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r>
      <w:tr w:rsidR="000579AC">
        <w:trPr>
          <w:trHeight w:val="246"/>
        </w:trPr>
        <w:tc>
          <w:tcPr>
            <w:tcW w:w="10858" w:type="dxa"/>
            <w:gridSpan w:val="1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sz w:val="14"/>
                <w:szCs w:val="14"/>
                <w:lang w:val="ru-RU"/>
              </w:rPr>
            </w:pPr>
            <w:r>
              <w:rPr>
                <w:rFonts w:cs="Times New Roman"/>
                <w:b/>
                <w:bCs/>
                <w:sz w:val="14"/>
                <w:szCs w:val="14"/>
                <w:lang w:val="ru-RU"/>
              </w:rPr>
              <w:t>ОДНОПОЛОСНАЯ ДОСКА ТОСКАНА</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Агатовй Дуб</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lang w:val="ru-RU"/>
              </w:rPr>
            </w:pPr>
            <w:r>
              <w:rPr>
                <w:rFonts w:cs="Times New Roman"/>
                <w:sz w:val="14"/>
                <w:szCs w:val="14"/>
                <w:lang w:val="ru-RU"/>
              </w:rPr>
              <w:t>МАРКАНТ</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Американская Вишня</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0579AC">
            <w:pPr>
              <w:pStyle w:val="TableContents"/>
              <w:jc w:val="center"/>
              <w:rPr>
                <w:rFonts w:cs="Times New Roman"/>
                <w:sz w:val="14"/>
                <w:szCs w:val="14"/>
              </w:rPr>
            </w:pP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r>
      <w:tr w:rsidR="000579AC">
        <w:trPr>
          <w:trHeight w:val="296"/>
        </w:trPr>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Американский Орех</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0579AC">
            <w:pPr>
              <w:pStyle w:val="TableContents"/>
              <w:jc w:val="center"/>
              <w:rPr>
                <w:rFonts w:cs="Times New Roman"/>
                <w:sz w:val="14"/>
                <w:szCs w:val="14"/>
              </w:rPr>
            </w:pP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Янтарный Дуб</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lang w:val="ru-RU"/>
              </w:rPr>
            </w:pPr>
            <w:r>
              <w:rPr>
                <w:rFonts w:cs="Times New Roman"/>
                <w:sz w:val="14"/>
                <w:szCs w:val="14"/>
                <w:lang w:val="ru-RU"/>
              </w:rPr>
              <w:t>МАРКАНТ</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Бук Пареный</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lang w:val="ru-RU"/>
              </w:rPr>
            </w:pPr>
            <w:r>
              <w:rPr>
                <w:rFonts w:cs="Times New Roman"/>
                <w:sz w:val="14"/>
                <w:szCs w:val="14"/>
                <w:lang w:val="ru-RU"/>
              </w:rPr>
              <w:t>МАРКАНТ</w:t>
            </w:r>
          </w:p>
          <w:p w:rsidR="000579AC" w:rsidRDefault="00705738">
            <w:pPr>
              <w:pStyle w:val="TableContents"/>
              <w:jc w:val="center"/>
              <w:rPr>
                <w:rFonts w:cs="Times New Roman"/>
                <w:sz w:val="14"/>
                <w:szCs w:val="14"/>
                <w:lang w:val="ru-RU"/>
              </w:rPr>
            </w:pPr>
            <w:r>
              <w:rPr>
                <w:rFonts w:cs="Times New Roman"/>
                <w:sz w:val="14"/>
                <w:szCs w:val="14"/>
                <w:lang w:val="ru-RU"/>
              </w:rPr>
              <w:t>УНИВЕРСАЛЬНЫЙ</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 xml:space="preserve">Канадский </w:t>
            </w:r>
            <w:r>
              <w:rPr>
                <w:rFonts w:cs="Times New Roman"/>
                <w:b/>
                <w:bCs/>
                <w:i/>
                <w:iCs/>
                <w:sz w:val="14"/>
                <w:szCs w:val="14"/>
              </w:rPr>
              <w:t>Erable</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lang w:val="ru-RU"/>
              </w:rPr>
            </w:pPr>
            <w:r>
              <w:rPr>
                <w:rFonts w:cs="Times New Roman"/>
                <w:sz w:val="14"/>
                <w:szCs w:val="14"/>
                <w:lang w:val="ru-RU"/>
              </w:rPr>
              <w:t>МАРКАНТ</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Дуб</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lang w:val="ru-RU"/>
              </w:rPr>
            </w:pPr>
            <w:r>
              <w:rPr>
                <w:rFonts w:cs="Times New Roman"/>
                <w:sz w:val="14"/>
                <w:szCs w:val="14"/>
                <w:lang w:val="ru-RU"/>
              </w:rPr>
              <w:t>МАРКАНТ</w:t>
            </w:r>
          </w:p>
          <w:p w:rsidR="000579AC" w:rsidRDefault="00705738">
            <w:pPr>
              <w:pStyle w:val="TableContents"/>
              <w:jc w:val="center"/>
              <w:rPr>
                <w:rFonts w:cs="Times New Roman"/>
                <w:sz w:val="14"/>
                <w:szCs w:val="14"/>
                <w:lang w:val="ru-RU"/>
              </w:rPr>
            </w:pPr>
            <w:r>
              <w:rPr>
                <w:rFonts w:cs="Times New Roman"/>
                <w:sz w:val="14"/>
                <w:szCs w:val="14"/>
                <w:lang w:val="ru-RU"/>
              </w:rPr>
              <w:t>САВАЖ</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Мербау</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0579AC">
            <w:pPr>
              <w:pStyle w:val="TableContents"/>
              <w:jc w:val="center"/>
              <w:rPr>
                <w:rFonts w:cs="Times New Roman"/>
                <w:sz w:val="14"/>
                <w:szCs w:val="14"/>
                <w:lang w:val="ru-RU"/>
              </w:rPr>
            </w:pP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r>
      <w:tr w:rsidR="000579AC">
        <w:trPr>
          <w:trHeight w:val="220"/>
        </w:trPr>
        <w:tc>
          <w:tcPr>
            <w:tcW w:w="10858" w:type="dxa"/>
            <w:gridSpan w:val="1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sz w:val="14"/>
                <w:szCs w:val="14"/>
                <w:lang w:val="ru-RU"/>
              </w:rPr>
            </w:pPr>
            <w:r>
              <w:rPr>
                <w:rFonts w:cs="Times New Roman"/>
                <w:b/>
                <w:bCs/>
                <w:sz w:val="14"/>
                <w:szCs w:val="14"/>
                <w:lang w:val="ru-RU"/>
              </w:rPr>
              <w:t>ОДНОПОЛОСНАЯ ДОСКА, ПЛАЗА</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Агатовая</w:t>
            </w:r>
          </w:p>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Дуглазия</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0579AC">
            <w:pPr>
              <w:pStyle w:val="TableContents"/>
              <w:jc w:val="center"/>
              <w:rPr>
                <w:rFonts w:cs="Times New Roman"/>
                <w:sz w:val="14"/>
                <w:szCs w:val="14"/>
                <w:lang w:val="ru-RU"/>
              </w:rPr>
            </w:pP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Агатовый Дуб</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0579AC">
            <w:pPr>
              <w:pStyle w:val="TableContents"/>
              <w:jc w:val="center"/>
              <w:rPr>
                <w:rFonts w:cs="Times New Roman"/>
                <w:sz w:val="14"/>
                <w:szCs w:val="14"/>
                <w:lang w:val="ru-RU"/>
              </w:rPr>
            </w:pP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Американский грецкий Орезх</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lang w:val="ru-RU"/>
              </w:rPr>
            </w:pPr>
            <w:r>
              <w:rPr>
                <w:rFonts w:cs="Times New Roman"/>
                <w:sz w:val="14"/>
                <w:szCs w:val="14"/>
                <w:lang w:val="ru-RU"/>
              </w:rPr>
              <w:t>МАРКАНТ</w:t>
            </w:r>
          </w:p>
          <w:p w:rsidR="000579AC" w:rsidRDefault="00705738">
            <w:pPr>
              <w:pStyle w:val="TableContents"/>
              <w:jc w:val="center"/>
              <w:rPr>
                <w:rFonts w:cs="Times New Roman"/>
                <w:sz w:val="14"/>
                <w:szCs w:val="14"/>
                <w:lang w:val="ru-RU"/>
              </w:rPr>
            </w:pPr>
            <w:r>
              <w:rPr>
                <w:rFonts w:cs="Times New Roman"/>
                <w:sz w:val="14"/>
                <w:szCs w:val="14"/>
                <w:lang w:val="ru-RU"/>
              </w:rPr>
              <w:t>КАНТРИ</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lang w:val="ru-RU"/>
              </w:rPr>
              <w:t>-</w:t>
            </w:r>
          </w:p>
          <w:p w:rsidR="000579AC" w:rsidRDefault="00705738">
            <w:pPr>
              <w:pStyle w:val="TableContents"/>
              <w:jc w:val="center"/>
              <w:rPr>
                <w:rFonts w:cs="Times New Roman"/>
                <w:sz w:val="14"/>
                <w:szCs w:val="14"/>
              </w:rPr>
            </w:pPr>
            <w:r>
              <w:rPr>
                <w:rFonts w:cs="Times New Roman"/>
                <w:sz w:val="14"/>
                <w:szCs w:val="14"/>
                <w:lang w:val="ru-RU"/>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Янтарный Дуб</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lang w:val="ru-RU"/>
              </w:rPr>
            </w:pPr>
            <w:r>
              <w:rPr>
                <w:rFonts w:cs="Times New Roman"/>
                <w:sz w:val="14"/>
                <w:szCs w:val="14"/>
                <w:lang w:val="ru-RU"/>
              </w:rPr>
              <w:t>МАРКАНТ</w:t>
            </w:r>
          </w:p>
          <w:p w:rsidR="000579AC" w:rsidRDefault="00705738">
            <w:pPr>
              <w:pStyle w:val="TableContents"/>
              <w:jc w:val="center"/>
              <w:rPr>
                <w:rFonts w:cs="Times New Roman"/>
                <w:sz w:val="14"/>
                <w:szCs w:val="14"/>
                <w:lang w:val="ru-RU"/>
              </w:rPr>
            </w:pPr>
            <w:r>
              <w:rPr>
                <w:rFonts w:cs="Times New Roman"/>
                <w:sz w:val="14"/>
                <w:szCs w:val="14"/>
                <w:lang w:val="ru-RU"/>
              </w:rPr>
              <w:t>САВАЖ</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Бук Пареный</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EXKLUSIV</w:t>
            </w:r>
          </w:p>
          <w:p w:rsidR="000579AC" w:rsidRDefault="00705738">
            <w:pPr>
              <w:pStyle w:val="TableContents"/>
              <w:jc w:val="center"/>
              <w:rPr>
                <w:rFonts w:cs="Times New Roman"/>
                <w:sz w:val="14"/>
                <w:szCs w:val="14"/>
                <w:lang w:val="ru-RU"/>
              </w:rPr>
            </w:pPr>
            <w:r>
              <w:rPr>
                <w:rFonts w:cs="Times New Roman"/>
                <w:sz w:val="14"/>
                <w:szCs w:val="14"/>
                <w:lang w:val="ru-RU"/>
              </w:rPr>
              <w:t>МАРКАНТ</w:t>
            </w:r>
          </w:p>
          <w:p w:rsidR="000579AC" w:rsidRDefault="00705738">
            <w:pPr>
              <w:pStyle w:val="TableContents"/>
              <w:jc w:val="center"/>
              <w:rPr>
                <w:rFonts w:cs="Times New Roman"/>
                <w:sz w:val="14"/>
                <w:szCs w:val="14"/>
                <w:lang w:val="ru-RU"/>
              </w:rPr>
            </w:pPr>
            <w:r>
              <w:rPr>
                <w:rFonts w:cs="Times New Roman"/>
                <w:sz w:val="14"/>
                <w:szCs w:val="14"/>
                <w:lang w:val="ru-RU"/>
              </w:rPr>
              <w:t>УНИВЕРСАЛЬНЫЙ</w:t>
            </w:r>
          </w:p>
          <w:p w:rsidR="000579AC" w:rsidRDefault="00705738">
            <w:pPr>
              <w:pStyle w:val="TableContents"/>
              <w:jc w:val="center"/>
              <w:rPr>
                <w:rFonts w:cs="Times New Roman"/>
                <w:sz w:val="14"/>
                <w:szCs w:val="14"/>
                <w:lang w:val="ru-RU"/>
              </w:rPr>
            </w:pPr>
            <w:r>
              <w:rPr>
                <w:rFonts w:cs="Times New Roman"/>
                <w:sz w:val="14"/>
                <w:szCs w:val="14"/>
                <w:lang w:val="ru-RU"/>
              </w:rPr>
              <w:t>САВАЖ</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 xml:space="preserve">Канадский </w:t>
            </w:r>
            <w:r>
              <w:rPr>
                <w:rFonts w:cs="Times New Roman"/>
                <w:b/>
                <w:bCs/>
                <w:i/>
                <w:iCs/>
                <w:sz w:val="14"/>
                <w:szCs w:val="14"/>
              </w:rPr>
              <w:t>Erable</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EXKLUSIV</w:t>
            </w:r>
          </w:p>
          <w:p w:rsidR="000579AC" w:rsidRDefault="00705738">
            <w:pPr>
              <w:pStyle w:val="TableContents"/>
              <w:jc w:val="center"/>
              <w:rPr>
                <w:rFonts w:cs="Times New Roman"/>
                <w:sz w:val="14"/>
                <w:szCs w:val="14"/>
                <w:lang w:val="ru-RU"/>
              </w:rPr>
            </w:pPr>
            <w:r>
              <w:rPr>
                <w:rFonts w:cs="Times New Roman"/>
                <w:sz w:val="14"/>
                <w:szCs w:val="14"/>
                <w:lang w:val="ru-RU"/>
              </w:rPr>
              <w:t>МАРКАНТ</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Дуб</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spacing w:line="324" w:lineRule="auto"/>
              <w:jc w:val="center"/>
              <w:rPr>
                <w:rFonts w:cs="Times New Roman"/>
                <w:sz w:val="14"/>
                <w:szCs w:val="14"/>
                <w:lang w:val="ru-RU"/>
              </w:rPr>
            </w:pPr>
            <w:r>
              <w:rPr>
                <w:rFonts w:cs="Times New Roman"/>
                <w:sz w:val="14"/>
                <w:szCs w:val="14"/>
              </w:rPr>
              <w:t>EXKLUSIV</w:t>
            </w:r>
          </w:p>
          <w:p w:rsidR="000579AC" w:rsidRDefault="00705738">
            <w:pPr>
              <w:pStyle w:val="TableContents"/>
              <w:spacing w:line="324" w:lineRule="auto"/>
              <w:jc w:val="center"/>
              <w:rPr>
                <w:rFonts w:cs="Times New Roman"/>
                <w:sz w:val="14"/>
                <w:szCs w:val="14"/>
                <w:lang w:val="ru-RU"/>
              </w:rPr>
            </w:pPr>
            <w:r>
              <w:rPr>
                <w:rFonts w:cs="Times New Roman"/>
                <w:sz w:val="14"/>
                <w:szCs w:val="14"/>
                <w:lang w:val="ru-RU"/>
              </w:rPr>
              <w:t>МАРКАНТ</w:t>
            </w:r>
          </w:p>
          <w:p w:rsidR="000579AC" w:rsidRDefault="00705738">
            <w:pPr>
              <w:pStyle w:val="TableContents"/>
              <w:spacing w:line="324" w:lineRule="auto"/>
              <w:jc w:val="center"/>
              <w:rPr>
                <w:rFonts w:cs="Times New Roman"/>
                <w:sz w:val="14"/>
                <w:szCs w:val="14"/>
                <w:lang w:val="ru-RU"/>
              </w:rPr>
            </w:pPr>
            <w:r>
              <w:rPr>
                <w:rFonts w:cs="Times New Roman"/>
                <w:sz w:val="14"/>
                <w:szCs w:val="14"/>
                <w:lang w:val="ru-RU"/>
              </w:rPr>
              <w:t>УНИВЕРСАЛЬНЫЙ</w:t>
            </w:r>
          </w:p>
          <w:p w:rsidR="000579AC" w:rsidRDefault="00705738">
            <w:pPr>
              <w:pStyle w:val="TableContents"/>
              <w:spacing w:line="324" w:lineRule="auto"/>
              <w:jc w:val="center"/>
              <w:rPr>
                <w:rFonts w:cs="Times New Roman"/>
                <w:sz w:val="14"/>
                <w:szCs w:val="14"/>
                <w:lang w:val="ru-RU"/>
              </w:rPr>
            </w:pPr>
            <w:r>
              <w:rPr>
                <w:rFonts w:cs="Times New Roman"/>
                <w:sz w:val="14"/>
                <w:szCs w:val="14"/>
                <w:lang w:val="ru-RU"/>
              </w:rPr>
              <w:t>КАНТРИ</w:t>
            </w:r>
          </w:p>
          <w:p w:rsidR="000579AC" w:rsidRDefault="00705738">
            <w:pPr>
              <w:pStyle w:val="TableContents"/>
              <w:spacing w:line="324" w:lineRule="auto"/>
              <w:jc w:val="center"/>
              <w:rPr>
                <w:rFonts w:cs="Times New Roman"/>
                <w:sz w:val="14"/>
                <w:szCs w:val="14"/>
                <w:lang w:val="ru-RU"/>
              </w:rPr>
            </w:pPr>
            <w:r>
              <w:rPr>
                <w:rFonts w:cs="Times New Roman"/>
                <w:sz w:val="14"/>
                <w:szCs w:val="14"/>
                <w:lang w:val="ru-RU"/>
              </w:rPr>
              <w:t>САВАЖ</w:t>
            </w:r>
          </w:p>
          <w:p w:rsidR="000579AC" w:rsidRDefault="00705738">
            <w:pPr>
              <w:pStyle w:val="TableContents"/>
              <w:spacing w:line="324" w:lineRule="auto"/>
              <w:jc w:val="center"/>
              <w:rPr>
                <w:rFonts w:cs="Times New Roman"/>
                <w:sz w:val="14"/>
                <w:szCs w:val="14"/>
                <w:lang w:val="ru-RU"/>
              </w:rPr>
            </w:pPr>
            <w:r>
              <w:rPr>
                <w:rFonts w:cs="Times New Roman"/>
                <w:sz w:val="14"/>
                <w:szCs w:val="14"/>
                <w:lang w:val="ru-RU"/>
              </w:rPr>
              <w:t>АРИЗОНА</w:t>
            </w:r>
          </w:p>
          <w:p w:rsidR="000579AC" w:rsidRDefault="00705738">
            <w:pPr>
              <w:pStyle w:val="TableContents"/>
              <w:spacing w:line="324" w:lineRule="auto"/>
              <w:jc w:val="center"/>
              <w:rPr>
                <w:rFonts w:cs="Times New Roman"/>
                <w:sz w:val="14"/>
                <w:szCs w:val="14"/>
                <w:lang w:val="ru-RU"/>
              </w:rPr>
            </w:pPr>
            <w:r>
              <w:rPr>
                <w:rFonts w:cs="Times New Roman"/>
                <w:sz w:val="14"/>
                <w:szCs w:val="14"/>
                <w:lang w:val="ru-RU"/>
              </w:rPr>
              <w:t>АЛАБАМА</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Дуб Беленный</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0579AC">
            <w:pPr>
              <w:pStyle w:val="TableContents"/>
              <w:jc w:val="center"/>
              <w:rPr>
                <w:rFonts w:cs="Times New Roman"/>
                <w:sz w:val="14"/>
                <w:szCs w:val="14"/>
                <w:lang w:val="ru-RU"/>
              </w:rPr>
            </w:pP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Ясень</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spacing w:line="324" w:lineRule="auto"/>
              <w:jc w:val="center"/>
              <w:rPr>
                <w:rFonts w:cs="Times New Roman"/>
                <w:sz w:val="14"/>
                <w:szCs w:val="14"/>
                <w:lang w:val="ru-RU"/>
              </w:rPr>
            </w:pPr>
            <w:r>
              <w:rPr>
                <w:rFonts w:cs="Times New Roman"/>
                <w:sz w:val="14"/>
                <w:szCs w:val="14"/>
                <w:lang w:val="ru-RU"/>
              </w:rPr>
              <w:t>МАРКАНТ</w:t>
            </w:r>
          </w:p>
          <w:p w:rsidR="000579AC" w:rsidRDefault="00705738">
            <w:pPr>
              <w:pStyle w:val="TableContents"/>
              <w:spacing w:line="324" w:lineRule="auto"/>
              <w:jc w:val="center"/>
              <w:rPr>
                <w:rFonts w:cs="Times New Roman"/>
                <w:sz w:val="14"/>
                <w:szCs w:val="14"/>
                <w:lang w:val="ru-RU"/>
              </w:rPr>
            </w:pPr>
            <w:r>
              <w:rPr>
                <w:rFonts w:cs="Times New Roman"/>
                <w:sz w:val="14"/>
                <w:szCs w:val="14"/>
                <w:lang w:val="ru-RU"/>
              </w:rPr>
              <w:t>УНИВЕРСАЛЬНЫЙ</w:t>
            </w:r>
          </w:p>
          <w:p w:rsidR="000579AC" w:rsidRDefault="00705738">
            <w:pPr>
              <w:pStyle w:val="TableContents"/>
              <w:spacing w:line="324" w:lineRule="auto"/>
              <w:jc w:val="center"/>
              <w:rPr>
                <w:rFonts w:cs="Times New Roman"/>
                <w:sz w:val="14"/>
                <w:szCs w:val="14"/>
                <w:lang w:val="ru-RU"/>
              </w:rPr>
            </w:pPr>
            <w:r>
              <w:rPr>
                <w:rFonts w:cs="Times New Roman"/>
                <w:sz w:val="14"/>
                <w:szCs w:val="14"/>
                <w:lang w:val="ru-RU"/>
              </w:rPr>
              <w:t>ФЕНСИ</w:t>
            </w:r>
          </w:p>
          <w:p w:rsidR="000579AC" w:rsidRDefault="00705738">
            <w:pPr>
              <w:pStyle w:val="TableContents"/>
              <w:spacing w:line="324" w:lineRule="auto"/>
              <w:jc w:val="center"/>
              <w:rPr>
                <w:rFonts w:cs="Times New Roman"/>
                <w:sz w:val="14"/>
                <w:szCs w:val="14"/>
                <w:lang w:val="ru-RU"/>
              </w:rPr>
            </w:pPr>
            <w:r>
              <w:rPr>
                <w:rFonts w:cs="Times New Roman"/>
                <w:sz w:val="14"/>
                <w:szCs w:val="14"/>
                <w:lang w:val="ru-RU"/>
              </w:rPr>
              <w:t>КАНТРИ</w:t>
            </w:r>
          </w:p>
          <w:p w:rsidR="000579AC" w:rsidRDefault="00705738">
            <w:pPr>
              <w:pStyle w:val="TableContents"/>
              <w:spacing w:line="324" w:lineRule="auto"/>
              <w:jc w:val="center"/>
              <w:rPr>
                <w:rFonts w:cs="Times New Roman"/>
                <w:sz w:val="14"/>
                <w:szCs w:val="14"/>
                <w:lang w:val="ru-RU"/>
              </w:rPr>
            </w:pPr>
            <w:r>
              <w:rPr>
                <w:rFonts w:cs="Times New Roman"/>
                <w:sz w:val="14"/>
                <w:szCs w:val="14"/>
                <w:lang w:val="ru-RU"/>
              </w:rPr>
              <w:t>САВАЖ</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Лиственница</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lang w:val="ru-RU"/>
              </w:rPr>
            </w:pPr>
            <w:r>
              <w:rPr>
                <w:rFonts w:cs="Times New Roman"/>
                <w:sz w:val="14"/>
                <w:szCs w:val="14"/>
                <w:lang w:val="ru-RU"/>
              </w:rPr>
              <w:t>МАРКАНТ</w:t>
            </w:r>
          </w:p>
          <w:p w:rsidR="000579AC" w:rsidRDefault="00705738">
            <w:pPr>
              <w:pStyle w:val="TableContents"/>
              <w:jc w:val="center"/>
              <w:rPr>
                <w:rFonts w:cs="Times New Roman"/>
                <w:sz w:val="14"/>
                <w:szCs w:val="14"/>
                <w:lang w:val="ru-RU"/>
              </w:rPr>
            </w:pPr>
            <w:r>
              <w:rPr>
                <w:rFonts w:cs="Times New Roman"/>
                <w:sz w:val="14"/>
                <w:szCs w:val="14"/>
                <w:lang w:val="ru-RU"/>
              </w:rPr>
              <w:t>САВАЖ</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Мербау</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0579AC">
            <w:pPr>
              <w:pStyle w:val="TableContents"/>
              <w:jc w:val="center"/>
              <w:rPr>
                <w:rFonts w:cs="Times New Roman"/>
                <w:sz w:val="14"/>
                <w:szCs w:val="14"/>
                <w:lang w:val="ru-RU"/>
              </w:rPr>
            </w:pP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Темодуб</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lang w:val="ru-RU"/>
              </w:rPr>
            </w:pPr>
            <w:r>
              <w:rPr>
                <w:rFonts w:cs="Times New Roman"/>
                <w:sz w:val="14"/>
                <w:szCs w:val="14"/>
                <w:lang w:val="ru-RU"/>
              </w:rPr>
              <w:t>ФОРТЕ</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Термоясень</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lang w:val="ru-RU"/>
              </w:rPr>
            </w:pPr>
            <w:r>
              <w:rPr>
                <w:rFonts w:cs="Times New Roman"/>
                <w:sz w:val="14"/>
                <w:szCs w:val="14"/>
                <w:lang w:val="ru-RU"/>
              </w:rPr>
              <w:t>МЕЦЦО</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r>
      <w:tr w:rsidR="000579AC">
        <w:trPr>
          <w:trHeight w:val="298"/>
        </w:trPr>
        <w:tc>
          <w:tcPr>
            <w:tcW w:w="10858" w:type="dxa"/>
            <w:gridSpan w:val="1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sz w:val="14"/>
                <w:szCs w:val="14"/>
              </w:rPr>
            </w:pPr>
            <w:r>
              <w:rPr>
                <w:rFonts w:cs="Times New Roman"/>
                <w:b/>
                <w:bCs/>
                <w:sz w:val="14"/>
                <w:szCs w:val="14"/>
              </w:rPr>
              <w:t>PARKETTMANUFAKTUR</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Агатовый Дуб</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spacing w:line="312" w:lineRule="auto"/>
              <w:jc w:val="center"/>
              <w:rPr>
                <w:rFonts w:cs="Times New Roman"/>
                <w:sz w:val="14"/>
                <w:szCs w:val="14"/>
                <w:lang w:val="ru-RU"/>
              </w:rPr>
            </w:pPr>
            <w:r>
              <w:rPr>
                <w:rFonts w:cs="Times New Roman"/>
                <w:sz w:val="14"/>
                <w:szCs w:val="14"/>
                <w:lang w:val="ru-RU"/>
              </w:rPr>
              <w:t>ЗОЛОТИСТЫЙ БЕЛЕНЫЙ</w:t>
            </w:r>
          </w:p>
          <w:p w:rsidR="000579AC" w:rsidRDefault="00705738">
            <w:pPr>
              <w:pStyle w:val="TableContents"/>
              <w:spacing w:line="312" w:lineRule="auto"/>
              <w:jc w:val="center"/>
              <w:rPr>
                <w:rFonts w:cs="Times New Roman"/>
                <w:sz w:val="14"/>
                <w:szCs w:val="14"/>
                <w:lang w:val="ru-RU"/>
              </w:rPr>
            </w:pPr>
            <w:r>
              <w:rPr>
                <w:rFonts w:cs="Times New Roman"/>
                <w:sz w:val="14"/>
                <w:szCs w:val="14"/>
                <w:lang w:val="ru-RU"/>
              </w:rPr>
              <w:t>СЕРЕБРЕСТНЫЙ БЕЛЕНЫЙ</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0579AC">
            <w:pPr>
              <w:pStyle w:val="TableContents"/>
              <w:jc w:val="center"/>
              <w:rPr>
                <w:rFonts w:cs="Times New Roman"/>
                <w:sz w:val="14"/>
                <w:szCs w:val="14"/>
              </w:rPr>
            </w:pP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0579AC">
            <w:pPr>
              <w:pStyle w:val="TableContents"/>
              <w:jc w:val="center"/>
              <w:rPr>
                <w:rFonts w:cs="Times New Roman"/>
                <w:sz w:val="14"/>
                <w:szCs w:val="14"/>
              </w:rPr>
            </w:pP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0579AC">
            <w:pPr>
              <w:pStyle w:val="TableContents"/>
              <w:jc w:val="center"/>
              <w:rPr>
                <w:rFonts w:cs="Times New Roman"/>
                <w:sz w:val="14"/>
                <w:szCs w:val="14"/>
              </w:rPr>
            </w:pP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0579AC">
            <w:pPr>
              <w:pStyle w:val="TableContents"/>
              <w:jc w:val="center"/>
              <w:rPr>
                <w:rFonts w:cs="Times New Roman"/>
                <w:sz w:val="14"/>
                <w:szCs w:val="14"/>
              </w:rPr>
            </w:pP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0579AC">
            <w:pPr>
              <w:pStyle w:val="TableContents"/>
              <w:jc w:val="center"/>
              <w:rPr>
                <w:rFonts w:cs="Times New Roman"/>
                <w:sz w:val="14"/>
                <w:szCs w:val="14"/>
              </w:rPr>
            </w:pP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0579AC">
            <w:pPr>
              <w:pStyle w:val="TableContents"/>
              <w:jc w:val="center"/>
              <w:rPr>
                <w:rFonts w:cs="Times New Roman"/>
                <w:sz w:val="14"/>
                <w:szCs w:val="14"/>
              </w:rPr>
            </w:pPr>
          </w:p>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0579AC">
            <w:pPr>
              <w:pStyle w:val="TableContents"/>
              <w:jc w:val="center"/>
              <w:rPr>
                <w:rFonts w:cs="Times New Roman"/>
                <w:sz w:val="14"/>
                <w:szCs w:val="14"/>
              </w:rPr>
            </w:pP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0579AC">
            <w:pPr>
              <w:pStyle w:val="TableContents"/>
              <w:jc w:val="center"/>
              <w:rPr>
                <w:rFonts w:cs="Times New Roman"/>
                <w:sz w:val="14"/>
                <w:szCs w:val="14"/>
              </w:rPr>
            </w:pPr>
          </w:p>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0579AC">
            <w:pPr>
              <w:pStyle w:val="TableContents"/>
              <w:jc w:val="center"/>
              <w:rPr>
                <w:rFonts w:cs="Times New Roman"/>
                <w:sz w:val="14"/>
                <w:szCs w:val="14"/>
              </w:rPr>
            </w:pPr>
          </w:p>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0579AC">
            <w:pPr>
              <w:pStyle w:val="TableContents"/>
              <w:jc w:val="center"/>
              <w:rPr>
                <w:rFonts w:cs="Times New Roman"/>
                <w:sz w:val="14"/>
                <w:szCs w:val="14"/>
              </w:rPr>
            </w:pPr>
          </w:p>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Буш Каштаново-Коричневый</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spacing w:line="312" w:lineRule="auto"/>
              <w:jc w:val="center"/>
              <w:rPr>
                <w:rFonts w:cs="Times New Roman"/>
                <w:sz w:val="14"/>
                <w:szCs w:val="14"/>
                <w:lang w:val="ru-RU"/>
              </w:rPr>
            </w:pPr>
            <w:r>
              <w:rPr>
                <w:rFonts w:cs="Times New Roman"/>
                <w:sz w:val="14"/>
                <w:szCs w:val="14"/>
                <w:lang w:val="ru-RU"/>
              </w:rPr>
              <w:t>СЕЛЕКТИВ</w:t>
            </w:r>
          </w:p>
          <w:p w:rsidR="000579AC" w:rsidRDefault="000579AC">
            <w:pPr>
              <w:pStyle w:val="TableContents"/>
              <w:spacing w:line="312" w:lineRule="auto"/>
              <w:jc w:val="center"/>
              <w:rPr>
                <w:rFonts w:cs="Times New Roman"/>
                <w:sz w:val="14"/>
                <w:szCs w:val="14"/>
                <w:lang w:val="ru-RU"/>
              </w:rPr>
            </w:pPr>
          </w:p>
          <w:p w:rsidR="000579AC" w:rsidRDefault="00705738">
            <w:pPr>
              <w:pStyle w:val="TableContents"/>
              <w:spacing w:line="312" w:lineRule="auto"/>
              <w:jc w:val="center"/>
              <w:rPr>
                <w:rFonts w:cs="Times New Roman"/>
                <w:sz w:val="14"/>
                <w:szCs w:val="14"/>
                <w:lang w:val="ru-RU"/>
              </w:rPr>
            </w:pPr>
            <w:r>
              <w:rPr>
                <w:rFonts w:cs="Times New Roman"/>
                <w:sz w:val="14"/>
                <w:szCs w:val="14"/>
                <w:lang w:val="ru-RU"/>
              </w:rPr>
              <w:t>ЕКСПРЕСИВ</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0579AC">
            <w:pPr>
              <w:pStyle w:val="TableContents"/>
              <w:jc w:val="center"/>
              <w:rPr>
                <w:rFonts w:cs="Times New Roman"/>
                <w:sz w:val="14"/>
                <w:szCs w:val="14"/>
              </w:rPr>
            </w:pP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0579AC">
            <w:pPr>
              <w:pStyle w:val="TableContents"/>
              <w:jc w:val="center"/>
              <w:rPr>
                <w:rFonts w:cs="Times New Roman"/>
                <w:sz w:val="14"/>
                <w:szCs w:val="14"/>
              </w:rPr>
            </w:pP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0579AC">
            <w:pPr>
              <w:pStyle w:val="TableContents"/>
              <w:jc w:val="center"/>
              <w:rPr>
                <w:rFonts w:cs="Times New Roman"/>
                <w:sz w:val="14"/>
                <w:szCs w:val="14"/>
              </w:rPr>
            </w:pP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0579AC">
            <w:pPr>
              <w:pStyle w:val="TableContents"/>
              <w:jc w:val="center"/>
              <w:rPr>
                <w:rFonts w:cs="Times New Roman"/>
                <w:sz w:val="14"/>
                <w:szCs w:val="14"/>
              </w:rPr>
            </w:pP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0579AC">
            <w:pPr>
              <w:pStyle w:val="TableContents"/>
              <w:jc w:val="center"/>
              <w:rPr>
                <w:rFonts w:cs="Times New Roman"/>
                <w:sz w:val="14"/>
                <w:szCs w:val="14"/>
              </w:rPr>
            </w:pP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0579AC">
            <w:pPr>
              <w:pStyle w:val="TableContents"/>
              <w:jc w:val="center"/>
              <w:rPr>
                <w:rFonts w:cs="Times New Roman"/>
                <w:sz w:val="14"/>
                <w:szCs w:val="14"/>
              </w:rPr>
            </w:pPr>
          </w:p>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0579AC">
            <w:pPr>
              <w:pStyle w:val="TableContents"/>
              <w:jc w:val="center"/>
              <w:rPr>
                <w:rFonts w:cs="Times New Roman"/>
                <w:sz w:val="14"/>
                <w:szCs w:val="14"/>
              </w:rPr>
            </w:pP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0579AC">
            <w:pPr>
              <w:pStyle w:val="TableContents"/>
              <w:jc w:val="center"/>
              <w:rPr>
                <w:rFonts w:cs="Times New Roman"/>
                <w:sz w:val="14"/>
                <w:szCs w:val="14"/>
              </w:rPr>
            </w:pPr>
          </w:p>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0579AC">
            <w:pPr>
              <w:pStyle w:val="TableContents"/>
              <w:jc w:val="center"/>
              <w:rPr>
                <w:rFonts w:cs="Times New Roman"/>
                <w:sz w:val="14"/>
                <w:szCs w:val="14"/>
              </w:rPr>
            </w:pPr>
          </w:p>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0579AC">
            <w:pPr>
              <w:pStyle w:val="TableContents"/>
              <w:jc w:val="center"/>
              <w:rPr>
                <w:rFonts w:cs="Times New Roman"/>
                <w:sz w:val="14"/>
                <w:szCs w:val="14"/>
              </w:rPr>
            </w:pPr>
          </w:p>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Дуб</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lang w:val="ru-RU"/>
              </w:rPr>
            </w:pPr>
            <w:r>
              <w:rPr>
                <w:rFonts w:cs="Times New Roman"/>
                <w:sz w:val="14"/>
                <w:szCs w:val="14"/>
                <w:lang w:val="ru-RU"/>
              </w:rPr>
              <w:t>ЕКСЦЕЛЛЕНТ</w:t>
            </w:r>
          </w:p>
          <w:p w:rsidR="000579AC" w:rsidRDefault="00705738">
            <w:pPr>
              <w:pStyle w:val="TableContents"/>
              <w:jc w:val="center"/>
              <w:rPr>
                <w:rFonts w:cs="Times New Roman"/>
                <w:sz w:val="14"/>
                <w:szCs w:val="14"/>
                <w:lang w:val="ru-RU"/>
              </w:rPr>
            </w:pPr>
            <w:r>
              <w:rPr>
                <w:rFonts w:cs="Times New Roman"/>
                <w:sz w:val="14"/>
                <w:szCs w:val="14"/>
                <w:lang w:val="ru-RU"/>
              </w:rPr>
              <w:t>СЕЛЕКТИВ</w:t>
            </w:r>
          </w:p>
          <w:p w:rsidR="000579AC" w:rsidRDefault="00705738">
            <w:pPr>
              <w:pStyle w:val="TableContents"/>
              <w:jc w:val="center"/>
              <w:rPr>
                <w:rFonts w:cs="Times New Roman"/>
                <w:sz w:val="14"/>
                <w:szCs w:val="14"/>
                <w:lang w:val="ru-RU"/>
              </w:rPr>
            </w:pPr>
            <w:r>
              <w:rPr>
                <w:rFonts w:cs="Times New Roman"/>
                <w:sz w:val="14"/>
                <w:szCs w:val="14"/>
                <w:lang w:val="ru-RU"/>
              </w:rPr>
              <w:t>НУБИА</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Дуб Альтхольц</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0579AC">
            <w:pPr>
              <w:pStyle w:val="TableContents"/>
              <w:jc w:val="center"/>
              <w:rPr>
                <w:rFonts w:cs="Times New Roman"/>
                <w:sz w:val="14"/>
                <w:szCs w:val="14"/>
                <w:lang w:val="ru-RU"/>
              </w:rPr>
            </w:pP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Дуб Арабика</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lang w:val="ru-RU"/>
              </w:rPr>
            </w:pPr>
            <w:r>
              <w:rPr>
                <w:rFonts w:cs="Times New Roman"/>
                <w:sz w:val="14"/>
                <w:szCs w:val="14"/>
                <w:lang w:val="ru-RU"/>
              </w:rPr>
              <w:t>ФОРТЕ</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r>
      <w:tr w:rsidR="000579AC">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Ясень</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lang w:val="ru-RU"/>
              </w:rPr>
            </w:pPr>
            <w:r>
              <w:rPr>
                <w:rFonts w:cs="Times New Roman"/>
                <w:sz w:val="14"/>
                <w:szCs w:val="14"/>
                <w:lang w:val="ru-RU"/>
              </w:rPr>
              <w:t>СЕЛЕКТИВ</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r>
      <w:tr w:rsidR="000579AC">
        <w:trPr>
          <w:trHeight w:val="426"/>
        </w:trPr>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Ясень Арабика</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lang w:val="ru-RU"/>
              </w:rPr>
            </w:pPr>
            <w:r>
              <w:rPr>
                <w:rFonts w:cs="Times New Roman"/>
                <w:sz w:val="14"/>
                <w:szCs w:val="14"/>
                <w:lang w:val="ru-RU"/>
              </w:rPr>
              <w:t>МЕЦЦО</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r>
      <w:tr w:rsidR="000579AC">
        <w:trPr>
          <w:trHeight w:val="426"/>
        </w:trPr>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Ясень Баррик Селектив</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lang w:val="ru-RU"/>
              </w:rPr>
            </w:pPr>
            <w:r>
              <w:rPr>
                <w:rFonts w:cs="Times New Roman"/>
                <w:sz w:val="14"/>
                <w:szCs w:val="14"/>
                <w:lang w:val="ru-RU"/>
              </w:rPr>
              <w:t>ЕКСПРЕСИВ</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r>
      <w:tr w:rsidR="000579AC">
        <w:trPr>
          <w:trHeight w:val="426"/>
        </w:trPr>
        <w:tc>
          <w:tcPr>
            <w:tcW w:w="1361" w:type="dxa"/>
            <w:tcBorders>
              <w:left w:val="single" w:sz="2" w:space="0" w:color="000000"/>
              <w:bottom w:val="single" w:sz="2" w:space="0" w:color="000000"/>
            </w:tcBorders>
            <w:tcMar>
              <w:top w:w="55" w:type="dxa"/>
              <w:left w:w="55" w:type="dxa"/>
              <w:bottom w:w="55" w:type="dxa"/>
              <w:right w:w="55" w:type="dxa"/>
            </w:tcMar>
            <w:vAlign w:val="center"/>
          </w:tcPr>
          <w:p w:rsidR="000579AC" w:rsidRDefault="00705738">
            <w:pPr>
              <w:pStyle w:val="TableContents"/>
              <w:jc w:val="center"/>
              <w:rPr>
                <w:rFonts w:cs="Times New Roman"/>
                <w:b/>
                <w:bCs/>
                <w:i/>
                <w:iCs/>
                <w:sz w:val="14"/>
                <w:szCs w:val="14"/>
                <w:lang w:val="ru-RU"/>
              </w:rPr>
            </w:pPr>
            <w:r>
              <w:rPr>
                <w:rFonts w:cs="Times New Roman"/>
                <w:b/>
                <w:bCs/>
                <w:i/>
                <w:iCs/>
                <w:sz w:val="14"/>
                <w:szCs w:val="14"/>
                <w:lang w:val="ru-RU"/>
              </w:rPr>
              <w:t>Дуб Состаренный</w:t>
            </w:r>
          </w:p>
        </w:tc>
        <w:tc>
          <w:tcPr>
            <w:tcW w:w="1418"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lang w:val="ru-RU"/>
              </w:rPr>
            </w:pPr>
            <w:r>
              <w:rPr>
                <w:rFonts w:cs="Times New Roman"/>
                <w:sz w:val="14"/>
                <w:szCs w:val="14"/>
                <w:lang w:val="ru-RU"/>
              </w:rPr>
              <w:t>МАРКАНТ</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9"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10"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851"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707" w:type="dxa"/>
            <w:tcBorders>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c>
          <w:tcPr>
            <w:tcW w:w="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jc w:val="center"/>
              <w:rPr>
                <w:rFonts w:cs="Times New Roman"/>
                <w:sz w:val="14"/>
                <w:szCs w:val="14"/>
              </w:rPr>
            </w:pPr>
            <w:r>
              <w:rPr>
                <w:rFonts w:cs="Times New Roman"/>
                <w:sz w:val="14"/>
                <w:szCs w:val="14"/>
              </w:rPr>
              <w:t>-</w:t>
            </w:r>
          </w:p>
        </w:tc>
      </w:tr>
    </w:tbl>
    <w:p w:rsidR="000579AC" w:rsidRDefault="00705738">
      <w:pPr>
        <w:pStyle w:val="Standard"/>
        <w:rPr>
          <w:sz w:val="16"/>
          <w:szCs w:val="16"/>
          <w:lang w:val="ru-RU"/>
        </w:rPr>
      </w:pPr>
      <w:r>
        <w:rPr>
          <w:sz w:val="16"/>
          <w:szCs w:val="16"/>
          <w:lang w:val="ru-RU"/>
        </w:rPr>
        <w:t xml:space="preserve">                  </w:t>
      </w:r>
      <w:r>
        <w:rPr>
          <w:sz w:val="16"/>
          <w:szCs w:val="16"/>
          <w:lang w:val="ru-RU"/>
        </w:rPr>
        <w:t>Допустимый признак может встречаться: ***  =  ПРЕОБЛАДАЮЩЕ;  ** =  ЧАСТО;   * = ИНОГДА;   - = РЕДКО.</w:t>
      </w:r>
    </w:p>
    <w:p w:rsidR="000579AC" w:rsidRDefault="000579AC">
      <w:pPr>
        <w:pStyle w:val="Standard"/>
        <w:rPr>
          <w:lang w:val="ru-RU"/>
        </w:rPr>
      </w:pPr>
    </w:p>
    <w:tbl>
      <w:tblPr>
        <w:tblW w:w="10687" w:type="dxa"/>
        <w:tblLayout w:type="fixed"/>
        <w:tblCellMar>
          <w:left w:w="10" w:type="dxa"/>
          <w:right w:w="10" w:type="dxa"/>
        </w:tblCellMar>
        <w:tblLook w:val="0000" w:firstRow="0" w:lastRow="0" w:firstColumn="0" w:lastColumn="0" w:noHBand="0" w:noVBand="0"/>
      </w:tblPr>
      <w:tblGrid>
        <w:gridCol w:w="2040"/>
        <w:gridCol w:w="2410"/>
        <w:gridCol w:w="3402"/>
        <w:gridCol w:w="2835"/>
      </w:tblGrid>
      <w:tr w:rsidR="000579AC" w:rsidRPr="00A65E9A">
        <w:tc>
          <w:tcPr>
            <w:tcW w:w="2040" w:type="dxa"/>
            <w:tcBorders>
              <w:top w:val="single" w:sz="2" w:space="0" w:color="000000"/>
              <w:left w:val="single" w:sz="2" w:space="0" w:color="000000"/>
              <w:bottom w:val="single" w:sz="2" w:space="0" w:color="000000"/>
            </w:tcBorders>
            <w:tcMar>
              <w:top w:w="55" w:type="dxa"/>
              <w:left w:w="55" w:type="dxa"/>
              <w:bottom w:w="55" w:type="dxa"/>
              <w:right w:w="55" w:type="dxa"/>
            </w:tcMar>
          </w:tcPr>
          <w:p w:rsidR="000579AC" w:rsidRDefault="00705738">
            <w:pPr>
              <w:pStyle w:val="TableContents"/>
              <w:rPr>
                <w:b/>
                <w:bCs/>
                <w:sz w:val="12"/>
                <w:szCs w:val="12"/>
                <w:u w:val="single"/>
                <w:lang w:val="ru-RU"/>
              </w:rPr>
            </w:pPr>
            <w:r>
              <w:rPr>
                <w:b/>
                <w:bCs/>
                <w:sz w:val="12"/>
                <w:szCs w:val="12"/>
                <w:u w:val="single"/>
                <w:lang w:val="ru-RU"/>
              </w:rPr>
              <w:t>Древесина является природным продуктом</w:t>
            </w:r>
          </w:p>
          <w:p w:rsidR="000579AC" w:rsidRDefault="00705738">
            <w:pPr>
              <w:pStyle w:val="TableContents"/>
              <w:rPr>
                <w:sz w:val="12"/>
                <w:szCs w:val="12"/>
                <w:lang w:val="ru-RU"/>
              </w:rPr>
            </w:pPr>
            <w:r>
              <w:rPr>
                <w:bCs/>
                <w:sz w:val="12"/>
                <w:szCs w:val="12"/>
                <w:lang w:val="ru-RU"/>
              </w:rPr>
              <w:t>Возможно отклонение цвета, структуры и частей сучков, на выставленных образцах</w:t>
            </w:r>
            <w:r>
              <w:rPr>
                <w:b/>
                <w:bCs/>
                <w:sz w:val="12"/>
                <w:szCs w:val="12"/>
                <w:lang w:val="ru-RU"/>
              </w:rPr>
              <w:t xml:space="preserve">. </w:t>
            </w:r>
            <w:r>
              <w:rPr>
                <w:sz w:val="12"/>
                <w:szCs w:val="12"/>
                <w:lang w:val="ru-RU"/>
              </w:rPr>
              <w:t>В зависимости от дизайна. Пролетные покрытия могут содержать разнообразные длинные полосы</w:t>
            </w:r>
          </w:p>
        </w:tc>
        <w:tc>
          <w:tcPr>
            <w:tcW w:w="2410" w:type="dxa"/>
            <w:tcBorders>
              <w:top w:val="single" w:sz="2" w:space="0" w:color="000000"/>
              <w:left w:val="single" w:sz="2" w:space="0" w:color="000000"/>
              <w:bottom w:val="single" w:sz="2" w:space="0" w:color="000000"/>
            </w:tcBorders>
            <w:tcMar>
              <w:top w:w="55" w:type="dxa"/>
              <w:left w:w="55" w:type="dxa"/>
              <w:bottom w:w="55" w:type="dxa"/>
              <w:right w:w="55" w:type="dxa"/>
            </w:tcMar>
          </w:tcPr>
          <w:p w:rsidR="000579AC" w:rsidRDefault="00705738">
            <w:pPr>
              <w:pStyle w:val="TableContents"/>
              <w:jc w:val="both"/>
              <w:rPr>
                <w:b/>
                <w:bCs/>
                <w:sz w:val="12"/>
                <w:szCs w:val="12"/>
                <w:u w:val="single"/>
                <w:lang w:val="ru-RU"/>
              </w:rPr>
            </w:pPr>
            <w:r>
              <w:rPr>
                <w:b/>
                <w:bCs/>
                <w:sz w:val="12"/>
                <w:szCs w:val="12"/>
                <w:u w:val="single"/>
                <w:lang w:val="ru-RU"/>
              </w:rPr>
              <w:t>Экзотические виды дерева</w:t>
            </w:r>
          </w:p>
          <w:p w:rsidR="000579AC" w:rsidRDefault="00705738">
            <w:pPr>
              <w:pStyle w:val="TableContents"/>
              <w:rPr>
                <w:sz w:val="12"/>
                <w:szCs w:val="12"/>
                <w:lang w:val="ru-RU"/>
              </w:rPr>
            </w:pPr>
            <w:r>
              <w:rPr>
                <w:sz w:val="12"/>
                <w:szCs w:val="12"/>
                <w:lang w:val="ru-RU"/>
              </w:rPr>
              <w:t>Экзотические виды дерева могут иметь минеральные включения, которые могут также проявляться только в боле поздний срок, в виде пятнистых обра</w:t>
            </w:r>
            <w:r>
              <w:rPr>
                <w:sz w:val="12"/>
                <w:szCs w:val="12"/>
                <w:lang w:val="ru-RU"/>
              </w:rPr>
              <w:t>зований на поверхности. Минеральные включения — это свойства, обусловленные древесной породой, и не являются причиной претензий.</w:t>
            </w:r>
          </w:p>
        </w:tc>
        <w:tc>
          <w:tcPr>
            <w:tcW w:w="3402" w:type="dxa"/>
            <w:tcBorders>
              <w:top w:val="single" w:sz="2" w:space="0" w:color="000000"/>
              <w:left w:val="single" w:sz="2" w:space="0" w:color="000000"/>
              <w:bottom w:val="single" w:sz="2" w:space="0" w:color="000000"/>
            </w:tcBorders>
            <w:tcMar>
              <w:top w:w="55" w:type="dxa"/>
              <w:left w:w="55" w:type="dxa"/>
              <w:bottom w:w="55" w:type="dxa"/>
              <w:right w:w="55" w:type="dxa"/>
            </w:tcMar>
          </w:tcPr>
          <w:p w:rsidR="000579AC" w:rsidRDefault="00705738">
            <w:pPr>
              <w:pStyle w:val="TableContents"/>
              <w:rPr>
                <w:b/>
                <w:bCs/>
                <w:sz w:val="12"/>
                <w:szCs w:val="12"/>
                <w:u w:val="single"/>
                <w:lang w:val="ru-RU"/>
              </w:rPr>
            </w:pPr>
            <w:r>
              <w:rPr>
                <w:b/>
                <w:bCs/>
                <w:sz w:val="12"/>
                <w:szCs w:val="12"/>
                <w:u w:val="single"/>
                <w:lang w:val="ru-RU"/>
              </w:rPr>
              <w:t>Термодерево/Арабика</w:t>
            </w:r>
          </w:p>
          <w:p w:rsidR="000579AC" w:rsidRDefault="00705738">
            <w:pPr>
              <w:pStyle w:val="TableContents"/>
              <w:rPr>
                <w:sz w:val="12"/>
                <w:szCs w:val="12"/>
                <w:lang w:val="ru-RU"/>
              </w:rPr>
            </w:pPr>
            <w:r>
              <w:rPr>
                <w:sz w:val="12"/>
                <w:szCs w:val="12"/>
                <w:lang w:val="ru-RU"/>
              </w:rPr>
              <w:t>Из-за дорогостоящих тепловых процессов, древесина получает более темную расцветку. Использование тепла може</w:t>
            </w:r>
            <w:r>
              <w:rPr>
                <w:sz w:val="12"/>
                <w:szCs w:val="12"/>
                <w:lang w:val="ru-RU"/>
              </w:rPr>
              <w:t>т вызывать образование кривизны на деревянной поверхности, в следствии хрупкости древесины. Дальнейший типичный признак этого процесса — это запах древесины как «при открытом камине». Как обычно случается с темными породами древесины, также термо-обработан</w:t>
            </w:r>
            <w:r>
              <w:rPr>
                <w:sz w:val="12"/>
                <w:szCs w:val="12"/>
                <w:lang w:val="ru-RU"/>
              </w:rPr>
              <w:t>ая древесина подвергается влиянию света, что приводит к осветлению.</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579AC" w:rsidRDefault="00705738">
            <w:pPr>
              <w:pStyle w:val="TableContents"/>
              <w:rPr>
                <w:b/>
                <w:bCs/>
                <w:sz w:val="12"/>
                <w:szCs w:val="12"/>
                <w:u w:val="single"/>
                <w:lang w:val="ru-RU"/>
              </w:rPr>
            </w:pPr>
            <w:r>
              <w:rPr>
                <w:b/>
                <w:bCs/>
                <w:sz w:val="12"/>
                <w:szCs w:val="12"/>
                <w:u w:val="single"/>
                <w:lang w:val="ru-RU"/>
              </w:rPr>
              <w:t>Сотрировка САВАЖ</w:t>
            </w:r>
          </w:p>
          <w:p w:rsidR="000579AC" w:rsidRDefault="00705738">
            <w:pPr>
              <w:pStyle w:val="TableContents"/>
              <w:rPr>
                <w:b/>
                <w:bCs/>
                <w:sz w:val="12"/>
                <w:szCs w:val="12"/>
                <w:lang w:val="ru-RU"/>
              </w:rPr>
            </w:pPr>
            <w:r>
              <w:rPr>
                <w:sz w:val="12"/>
                <w:szCs w:val="12"/>
                <w:lang w:val="ru-RU"/>
              </w:rPr>
              <w:t>Сортировка САВАЖ — это сортировка древесных пород бук, дуба и лиственницы с их ярко-естественным внешним видом, которая отличается от обычных критериев сортировки. При это</w:t>
            </w:r>
            <w:r>
              <w:rPr>
                <w:sz w:val="12"/>
                <w:szCs w:val="12"/>
                <w:lang w:val="ru-RU"/>
              </w:rPr>
              <w:t>м сучки и трещины, являются желаемой внешней отличительной чертой. Климатические колебания могут привести к трещинам и, даже, образованиям кривизны на поверхности.</w:t>
            </w:r>
          </w:p>
        </w:tc>
      </w:tr>
    </w:tbl>
    <w:p w:rsidR="000579AC" w:rsidRDefault="000579AC">
      <w:pPr>
        <w:widowControl/>
        <w:ind w:firstLine="284"/>
        <w:contextualSpacing/>
        <w:jc w:val="center"/>
        <w:rPr>
          <w:rFonts w:eastAsia="Times New Roman" w:cs="Times New Roman"/>
          <w:b/>
          <w:sz w:val="17"/>
          <w:szCs w:val="17"/>
          <w:lang w:val="ru-RU" w:eastAsia="ru-RU" w:bidi="ar-SA"/>
        </w:rPr>
      </w:pPr>
    </w:p>
    <w:p w:rsidR="000579AC" w:rsidRDefault="00705738">
      <w:pPr>
        <w:widowControl/>
        <w:jc w:val="both"/>
        <w:rPr>
          <w:rFonts w:eastAsia="Times New Roman" w:cs="Times New Roman"/>
          <w:b/>
          <w:sz w:val="14"/>
          <w:szCs w:val="14"/>
          <w:lang w:val="ru-RU" w:eastAsia="ru-RU" w:bidi="ar-SA"/>
        </w:rPr>
      </w:pPr>
      <w:r>
        <w:rPr>
          <w:rFonts w:eastAsia="Times New Roman" w:cs="Times New Roman"/>
          <w:b/>
          <w:sz w:val="14"/>
          <w:szCs w:val="14"/>
          <w:lang w:val="ru-RU" w:eastAsia="ru-RU" w:bidi="ar-SA"/>
        </w:rPr>
        <w:t>4. Прочие условия. Гарантии.</w:t>
      </w:r>
    </w:p>
    <w:p w:rsidR="000579AC" w:rsidRDefault="00705738">
      <w:pPr>
        <w:widowControl/>
        <w:ind w:left="284" w:hanging="284"/>
        <w:jc w:val="both"/>
        <w:rPr>
          <w:rFonts w:eastAsia="Times New Roman" w:cs="Times New Roman"/>
          <w:sz w:val="14"/>
          <w:szCs w:val="14"/>
          <w:lang w:val="ru-RU" w:eastAsia="ru-RU" w:bidi="ar-SA"/>
        </w:rPr>
      </w:pPr>
      <w:r>
        <w:rPr>
          <w:rFonts w:eastAsia="Times New Roman" w:cs="Times New Roman"/>
          <w:sz w:val="14"/>
          <w:szCs w:val="14"/>
          <w:lang w:val="ru-RU" w:eastAsia="ru-RU" w:bidi="ar-SA"/>
        </w:rPr>
        <w:t>4.1 Требования в отношении сортировки Товара могут быть заявл</w:t>
      </w:r>
      <w:r>
        <w:rPr>
          <w:rFonts w:eastAsia="Times New Roman" w:cs="Times New Roman"/>
          <w:sz w:val="14"/>
          <w:szCs w:val="14"/>
          <w:lang w:val="ru-RU" w:eastAsia="ru-RU" w:bidi="ar-SA"/>
        </w:rPr>
        <w:t xml:space="preserve">ены только до установки, в сроки и на условиях, установленные законодательством, но в любом случае с соблюдением одновременно следующих условий: </w:t>
      </w:r>
    </w:p>
    <w:p w:rsidR="000579AC" w:rsidRDefault="00705738">
      <w:pPr>
        <w:widowControl/>
        <w:numPr>
          <w:ilvl w:val="0"/>
          <w:numId w:val="2"/>
        </w:numPr>
        <w:ind w:left="284" w:hanging="284"/>
        <w:jc w:val="both"/>
        <w:rPr>
          <w:rFonts w:eastAsia="Times New Roman" w:cs="Times New Roman"/>
          <w:sz w:val="14"/>
          <w:szCs w:val="14"/>
          <w:lang w:val="ru-RU" w:eastAsia="ru-RU" w:bidi="ar-SA"/>
        </w:rPr>
      </w:pPr>
      <w:r>
        <w:rPr>
          <w:rFonts w:eastAsia="Times New Roman" w:cs="Times New Roman"/>
          <w:sz w:val="14"/>
          <w:szCs w:val="14"/>
          <w:lang w:val="ru-RU" w:eastAsia="ru-RU" w:bidi="ar-SA"/>
        </w:rPr>
        <w:t xml:space="preserve">в отношении того же количества, в котором он приобретен;  </w:t>
      </w:r>
    </w:p>
    <w:p w:rsidR="000579AC" w:rsidRDefault="00705738">
      <w:pPr>
        <w:widowControl/>
        <w:numPr>
          <w:ilvl w:val="0"/>
          <w:numId w:val="2"/>
        </w:numPr>
        <w:ind w:left="284" w:hanging="284"/>
        <w:jc w:val="both"/>
        <w:rPr>
          <w:rFonts w:eastAsia="Times New Roman" w:cs="Times New Roman"/>
          <w:sz w:val="14"/>
          <w:szCs w:val="14"/>
          <w:lang w:val="ru-RU" w:eastAsia="ru-RU" w:bidi="ar-SA"/>
        </w:rPr>
      </w:pPr>
      <w:r>
        <w:rPr>
          <w:rFonts w:eastAsia="Times New Roman" w:cs="Times New Roman"/>
          <w:sz w:val="14"/>
          <w:szCs w:val="14"/>
          <w:lang w:val="ru-RU" w:eastAsia="ru-RU" w:bidi="ar-SA"/>
        </w:rPr>
        <w:t>не установленный продукт не был в эксплуатации, не подвергался изменениям (подрезка, шлифовка, обработка химическими средствами и т.п.), не подвергался воздействию влаги;</w:t>
      </w:r>
    </w:p>
    <w:p w:rsidR="000579AC" w:rsidRDefault="00705738">
      <w:pPr>
        <w:widowControl/>
        <w:numPr>
          <w:ilvl w:val="0"/>
          <w:numId w:val="2"/>
        </w:numPr>
        <w:ind w:left="284" w:hanging="284"/>
        <w:jc w:val="both"/>
        <w:rPr>
          <w:rFonts w:eastAsia="Times New Roman" w:cs="Times New Roman"/>
          <w:sz w:val="14"/>
          <w:szCs w:val="14"/>
          <w:lang w:val="ru-RU" w:eastAsia="ru-RU" w:bidi="ar-SA"/>
        </w:rPr>
      </w:pPr>
      <w:r>
        <w:rPr>
          <w:rFonts w:eastAsia="Times New Roman" w:cs="Times New Roman"/>
          <w:sz w:val="14"/>
          <w:szCs w:val="14"/>
          <w:lang w:val="ru-RU" w:eastAsia="ru-RU" w:bidi="ar-SA"/>
        </w:rPr>
        <w:t xml:space="preserve">сохранен товарный вид (отсутствуют механические повреждения, загрязнения, выцветание </w:t>
      </w:r>
      <w:r>
        <w:rPr>
          <w:rFonts w:eastAsia="Times New Roman" w:cs="Times New Roman"/>
          <w:sz w:val="14"/>
          <w:szCs w:val="14"/>
          <w:lang w:val="ru-RU" w:eastAsia="ru-RU" w:bidi="ar-SA"/>
        </w:rPr>
        <w:t>и т.п.).</w:t>
      </w:r>
    </w:p>
    <w:p w:rsidR="000579AC" w:rsidRDefault="00705738">
      <w:pPr>
        <w:widowControl/>
        <w:ind w:left="284" w:hanging="284"/>
        <w:jc w:val="both"/>
        <w:rPr>
          <w:rFonts w:eastAsia="Times New Roman" w:cs="Times New Roman"/>
          <w:sz w:val="14"/>
          <w:szCs w:val="14"/>
          <w:lang w:val="ru-RU" w:eastAsia="ru-RU" w:bidi="ar-SA"/>
        </w:rPr>
      </w:pPr>
      <w:r>
        <w:rPr>
          <w:rFonts w:eastAsia="Times New Roman" w:cs="Times New Roman"/>
          <w:sz w:val="14"/>
          <w:szCs w:val="14"/>
          <w:lang w:val="ru-RU" w:eastAsia="ru-RU" w:bidi="ar-SA"/>
        </w:rPr>
        <w:t>4.2 Дефектами (несоответствием качества) признаются только неустранимые несоответствия (пороки), которые видны невооруженным глазом с высоты человеческого роста при естественном освещении и не подлежат реставрации, выторцовке (подрезке), подсортир</w:t>
      </w:r>
      <w:r>
        <w:rPr>
          <w:rFonts w:eastAsia="Times New Roman" w:cs="Times New Roman"/>
          <w:sz w:val="14"/>
          <w:szCs w:val="14"/>
          <w:lang w:val="ru-RU" w:eastAsia="ru-RU" w:bidi="ar-SA"/>
        </w:rPr>
        <w:t xml:space="preserve">овке, не устраняются прижатием или дополнительной фиксацией при установке и др. </w:t>
      </w:r>
    </w:p>
    <w:p w:rsidR="000579AC" w:rsidRDefault="00705738">
      <w:pPr>
        <w:widowControl/>
        <w:ind w:left="284" w:hanging="284"/>
        <w:jc w:val="both"/>
        <w:rPr>
          <w:rFonts w:eastAsia="Times New Roman" w:cs="Times New Roman"/>
          <w:sz w:val="14"/>
          <w:szCs w:val="14"/>
          <w:lang w:val="ru-RU" w:eastAsia="ru-RU" w:bidi="ar-SA"/>
        </w:rPr>
      </w:pPr>
      <w:r>
        <w:rPr>
          <w:rFonts w:eastAsia="Times New Roman" w:cs="Times New Roman"/>
          <w:sz w:val="14"/>
          <w:szCs w:val="14"/>
          <w:lang w:val="ru-RU" w:eastAsia="ru-RU" w:bidi="ar-SA"/>
        </w:rPr>
        <w:t>С целью объективной оценки несоответствий и их дефектовки до установки следует производить подсортировку продукта.</w:t>
      </w:r>
    </w:p>
    <w:p w:rsidR="000579AC" w:rsidRDefault="00705738">
      <w:pPr>
        <w:widowControl/>
        <w:ind w:left="284" w:hanging="284"/>
        <w:jc w:val="both"/>
        <w:rPr>
          <w:rFonts w:eastAsia="Times New Roman" w:cs="Times New Roman"/>
          <w:bCs/>
          <w:sz w:val="14"/>
          <w:szCs w:val="14"/>
          <w:shd w:val="clear" w:color="auto" w:fill="FFFFFF"/>
          <w:lang w:val="ru-RU" w:eastAsia="ar-SA" w:bidi="ar-SA"/>
        </w:rPr>
      </w:pPr>
      <w:r>
        <w:rPr>
          <w:rFonts w:eastAsia="Times New Roman" w:cs="Times New Roman"/>
          <w:bCs/>
          <w:sz w:val="14"/>
          <w:szCs w:val="14"/>
          <w:lang w:val="ru-RU" w:eastAsia="ar-SA" w:bidi="ar-SA"/>
        </w:rPr>
        <w:t>4</w:t>
      </w:r>
      <w:r>
        <w:rPr>
          <w:rFonts w:eastAsia="Times New Roman" w:cs="Times New Roman"/>
          <w:bCs/>
          <w:sz w:val="14"/>
          <w:szCs w:val="14"/>
          <w:lang w:val="ru-RU" w:eastAsia="ar-SA" w:bidi="ar-SA"/>
        </w:rPr>
        <w:t xml:space="preserve">.3. Продукция считается принятой покупателем (укладчиком) на соответствие заводским требованиям (условиям договора) при первом её </w:t>
      </w:r>
      <w:r>
        <w:rPr>
          <w:rFonts w:eastAsia="Times New Roman" w:cs="Times New Roman"/>
          <w:bCs/>
          <w:sz w:val="14"/>
          <w:szCs w:val="14"/>
          <w:shd w:val="clear" w:color="auto" w:fill="FFFFFF"/>
          <w:lang w:val="ru-RU" w:eastAsia="ar-SA" w:bidi="ar-SA"/>
        </w:rPr>
        <w:t>закреплении (на фиксатор: клей, гвозди и т.п.).</w:t>
      </w:r>
    </w:p>
    <w:p w:rsidR="000579AC" w:rsidRDefault="00705738">
      <w:pPr>
        <w:widowControl/>
        <w:ind w:left="301"/>
        <w:jc w:val="both"/>
        <w:rPr>
          <w:rFonts w:eastAsia="Times New Roman" w:cs="Times New Roman"/>
          <w:sz w:val="14"/>
          <w:szCs w:val="14"/>
          <w:lang w:val="ru-RU" w:eastAsia="ru-RU" w:bidi="ar-SA"/>
        </w:rPr>
      </w:pPr>
      <w:r>
        <w:rPr>
          <w:rFonts w:eastAsia="Times New Roman" w:cs="Times New Roman"/>
          <w:sz w:val="14"/>
          <w:szCs w:val="14"/>
          <w:lang w:val="ru-RU" w:eastAsia="ru-RU" w:bidi="ar-SA"/>
        </w:rPr>
        <w:t>4.4. Салон «Мир Паркета»</w:t>
      </w:r>
      <w:r>
        <w:rPr>
          <w:rFonts w:ascii="Symbol" w:eastAsia="Symbol" w:hAnsi="Symbol" w:cs="Symbol"/>
          <w:sz w:val="18"/>
          <w:szCs w:val="18"/>
          <w:vertAlign w:val="superscript"/>
          <w:lang w:val="ru-RU" w:eastAsia="ru-RU" w:bidi="ar-SA"/>
        </w:rPr>
        <w:t></w:t>
      </w:r>
      <w:r>
        <w:rPr>
          <w:rFonts w:eastAsia="Times New Roman" w:cs="Times New Roman"/>
          <w:sz w:val="18"/>
          <w:szCs w:val="18"/>
          <w:vertAlign w:val="superscript"/>
          <w:lang w:val="ru-RU" w:eastAsia="ru-RU" w:bidi="ar-SA"/>
        </w:rPr>
        <w:t xml:space="preserve"> </w:t>
      </w:r>
      <w:r>
        <w:rPr>
          <w:rFonts w:eastAsia="Times New Roman" w:cs="Times New Roman"/>
          <w:sz w:val="14"/>
          <w:szCs w:val="14"/>
          <w:lang w:val="ru-RU" w:eastAsia="ru-RU" w:bidi="ar-SA"/>
        </w:rPr>
        <w:t>подтверждает соответствие качества передаваемого тов</w:t>
      </w:r>
      <w:r>
        <w:rPr>
          <w:rFonts w:eastAsia="Times New Roman" w:cs="Times New Roman"/>
          <w:sz w:val="14"/>
          <w:szCs w:val="14"/>
          <w:lang w:val="ru-RU" w:eastAsia="ru-RU" w:bidi="ar-SA"/>
        </w:rPr>
        <w:t xml:space="preserve">ара качеству аналогичных образцов, выставленных в торговом зале. </w:t>
      </w:r>
    </w:p>
    <w:p w:rsidR="000579AC" w:rsidRDefault="00705738">
      <w:pPr>
        <w:widowControl/>
        <w:ind w:left="301"/>
        <w:jc w:val="both"/>
        <w:rPr>
          <w:rFonts w:eastAsia="Times New Roman" w:cs="Times New Roman"/>
          <w:sz w:val="14"/>
          <w:szCs w:val="14"/>
          <w:lang w:val="ru-RU" w:eastAsia="ru-RU" w:bidi="ar-SA"/>
        </w:rPr>
      </w:pPr>
      <w:r>
        <w:rPr>
          <w:rFonts w:eastAsia="Times New Roman" w:cs="Times New Roman"/>
          <w:sz w:val="14"/>
          <w:szCs w:val="14"/>
          <w:lang w:val="ru-RU" w:eastAsia="ru-RU" w:bidi="ar-SA"/>
        </w:rPr>
        <w:t>4.5. Гарантийные обязательства не распространяются на товар, приобретенный с уценкой, хранившийся и эксплуатировавшийся с нарушением условий хранения и эксплуатации, доработанный или имеющий</w:t>
      </w:r>
      <w:r>
        <w:rPr>
          <w:rFonts w:eastAsia="Times New Roman" w:cs="Times New Roman"/>
          <w:sz w:val="14"/>
          <w:szCs w:val="14"/>
          <w:lang w:val="ru-RU" w:eastAsia="ru-RU" w:bidi="ar-SA"/>
        </w:rPr>
        <w:t xml:space="preserve"> повреждения, а также в случае некачественного монтажа товара, проведенного Покупателем. </w:t>
      </w:r>
    </w:p>
    <w:p w:rsidR="000579AC" w:rsidRDefault="00705738">
      <w:pPr>
        <w:widowControl/>
        <w:ind w:left="301"/>
        <w:jc w:val="both"/>
        <w:rPr>
          <w:rFonts w:eastAsia="Times New Roman" w:cs="Times New Roman"/>
          <w:sz w:val="14"/>
          <w:szCs w:val="14"/>
          <w:lang w:val="ru-RU" w:eastAsia="ru-RU" w:bidi="ar-SA"/>
        </w:rPr>
      </w:pPr>
      <w:r>
        <w:rPr>
          <w:rFonts w:eastAsia="Times New Roman" w:cs="Times New Roman"/>
          <w:sz w:val="14"/>
          <w:szCs w:val="14"/>
          <w:lang w:val="ru-RU" w:eastAsia="ru-RU" w:bidi="ar-SA"/>
        </w:rPr>
        <w:t>4.6. Гарантия действительна только в отношении первоначального Покупателя Товара и является непереводной.</w:t>
      </w:r>
    </w:p>
    <w:p w:rsidR="000579AC" w:rsidRDefault="000579AC">
      <w:pPr>
        <w:widowControl/>
        <w:ind w:firstLine="284"/>
        <w:contextualSpacing/>
        <w:jc w:val="center"/>
        <w:rPr>
          <w:rFonts w:eastAsia="Times New Roman" w:cs="Times New Roman"/>
          <w:b/>
          <w:sz w:val="17"/>
          <w:szCs w:val="17"/>
          <w:lang w:val="ru-RU" w:eastAsia="ru-RU" w:bidi="ar-SA"/>
        </w:rPr>
      </w:pPr>
    </w:p>
    <w:p w:rsidR="000579AC" w:rsidRDefault="00705738">
      <w:pPr>
        <w:widowControl/>
        <w:ind w:firstLine="284"/>
        <w:contextualSpacing/>
        <w:jc w:val="center"/>
        <w:rPr>
          <w:rFonts w:eastAsia="Times New Roman" w:cs="Times New Roman"/>
          <w:b/>
          <w:i/>
          <w:sz w:val="17"/>
          <w:szCs w:val="17"/>
          <w:u w:val="single"/>
          <w:lang w:val="ru-RU" w:eastAsia="ru-RU" w:bidi="ar-SA"/>
        </w:rPr>
      </w:pPr>
      <w:r>
        <w:rPr>
          <w:rFonts w:eastAsia="Times New Roman" w:cs="Times New Roman"/>
          <w:b/>
          <w:i/>
          <w:sz w:val="17"/>
          <w:szCs w:val="17"/>
          <w:u w:val="single"/>
          <w:lang w:val="ru-RU" w:eastAsia="ru-RU" w:bidi="ar-SA"/>
        </w:rPr>
        <w:t>Рекомендации по установке, эксплуатации и уходу за паркетно</w:t>
      </w:r>
      <w:r>
        <w:rPr>
          <w:rFonts w:eastAsia="Times New Roman" w:cs="Times New Roman"/>
          <w:b/>
          <w:i/>
          <w:sz w:val="17"/>
          <w:szCs w:val="17"/>
          <w:u w:val="single"/>
          <w:lang w:val="ru-RU" w:eastAsia="ru-RU" w:bidi="ar-SA"/>
        </w:rPr>
        <w:t xml:space="preserve">й доской </w:t>
      </w:r>
    </w:p>
    <w:p w:rsidR="000579AC" w:rsidRDefault="000579AC">
      <w:pPr>
        <w:widowControl/>
        <w:ind w:firstLine="284"/>
        <w:contextualSpacing/>
        <w:jc w:val="center"/>
        <w:rPr>
          <w:rFonts w:eastAsia="Times New Roman" w:cs="Times New Roman"/>
          <w:b/>
          <w:sz w:val="17"/>
          <w:szCs w:val="17"/>
          <w:lang w:val="ru-RU" w:eastAsia="ru-RU" w:bidi="ar-SA"/>
        </w:rPr>
      </w:pPr>
    </w:p>
    <w:p w:rsidR="000579AC" w:rsidRDefault="00705738">
      <w:pPr>
        <w:widowControl/>
        <w:numPr>
          <w:ilvl w:val="0"/>
          <w:numId w:val="1"/>
        </w:numPr>
        <w:spacing w:after="200" w:line="276" w:lineRule="auto"/>
        <w:ind w:left="0" w:firstLine="0"/>
        <w:contextualSpacing/>
        <w:jc w:val="center"/>
        <w:rPr>
          <w:rFonts w:eastAsia="Times New Roman" w:cs="Times New Roman"/>
          <w:b/>
          <w:bCs/>
          <w:color w:val="000000"/>
          <w:sz w:val="14"/>
          <w:szCs w:val="14"/>
          <w:lang w:val="ru-RU" w:bidi="ar-SA"/>
        </w:rPr>
      </w:pPr>
      <w:r>
        <w:rPr>
          <w:rFonts w:eastAsia="Times New Roman" w:cs="Times New Roman"/>
          <w:b/>
          <w:bCs/>
          <w:color w:val="000000"/>
          <w:sz w:val="14"/>
          <w:szCs w:val="14"/>
          <w:lang w:val="ru-RU" w:bidi="ar-SA"/>
        </w:rPr>
        <w:t>Общие рекомендации  по установке паркетной продукции</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1.1. Паркетные полы и паркет из массива, а также многослойная паркетная доска из твердолиственных пород, предназначены для применения во всех видах жилых или общественных помещений.</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1.2. Укладку паркетных полов из массива ниже уровня земли из-за опасности повышенной влажности в таких помещениях не рекомендуется.</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 xml:space="preserve">1.3.Укладка паркета из массива на полы с подогревом не рекомендуется, т.к. это может привести к короблению паркета и, кроме </w:t>
      </w:r>
      <w:r>
        <w:rPr>
          <w:rFonts w:eastAsia="Times New Roman" w:cs="Times New Roman"/>
          <w:bCs/>
          <w:color w:val="000000"/>
          <w:sz w:val="14"/>
          <w:szCs w:val="14"/>
          <w:lang w:val="ru-RU" w:bidi="ar-SA"/>
        </w:rPr>
        <w:t>того, низкая теплопроводность древесины значительно уменьшает эффективность самого подогрева.</w:t>
      </w:r>
    </w:p>
    <w:p w:rsidR="000579AC" w:rsidRDefault="00705738">
      <w:pPr>
        <w:widowControl/>
        <w:contextualSpacing/>
        <w:rPr>
          <w:rFonts w:eastAsia="Times New Roman" w:cs="Times New Roman"/>
          <w:iCs/>
          <w:sz w:val="14"/>
          <w:szCs w:val="14"/>
          <w:lang w:val="ru-RU" w:bidi="ar-SA"/>
        </w:rPr>
      </w:pPr>
      <w:r>
        <w:rPr>
          <w:rFonts w:eastAsia="Times New Roman" w:cs="Times New Roman"/>
          <w:iCs/>
          <w:sz w:val="14"/>
          <w:szCs w:val="14"/>
          <w:lang w:val="ru-RU" w:bidi="ar-SA"/>
        </w:rPr>
        <w:t>1.4. Перед началом укладки следует убедиться в соблюдении следующих необходимых условий:</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 xml:space="preserve">1.4.1. Во избежание повреждений паркет устанавливается в самую последнюю </w:t>
      </w:r>
      <w:r>
        <w:rPr>
          <w:rFonts w:eastAsia="Times New Roman" w:cs="Times New Roman"/>
          <w:bCs/>
          <w:color w:val="000000"/>
          <w:sz w:val="14"/>
          <w:szCs w:val="14"/>
          <w:lang w:val="ru-RU" w:bidi="ar-SA"/>
        </w:rPr>
        <w:t>очередь, после завершения всех строительных и отделочных работ, связанных с повышенной грязью и влажностью.</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1.4.2. Перед началом установки паркета, все системы отопления и кондиционирования должны находиться в рабочем состоянии, и комнатная температура дол</w:t>
      </w:r>
      <w:r>
        <w:rPr>
          <w:rFonts w:eastAsia="Times New Roman" w:cs="Times New Roman"/>
          <w:bCs/>
          <w:color w:val="000000"/>
          <w:sz w:val="14"/>
          <w:szCs w:val="14"/>
          <w:lang w:val="ru-RU" w:bidi="ar-SA"/>
        </w:rPr>
        <w:t>жна поддерживаться на уровне 18-22 С, как минимум, в течение недели.</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 xml:space="preserve">1.4.3. В течение всего времени установки в рабочей зоне должна поддерживаться относительная влажность воздуха </w:t>
      </w:r>
      <w:r>
        <w:rPr>
          <w:rFonts w:eastAsia="Times New Roman" w:cs="Times New Roman"/>
          <w:iCs/>
          <w:sz w:val="14"/>
          <w:szCs w:val="14"/>
          <w:lang w:val="ru-RU" w:bidi="ar-SA"/>
        </w:rPr>
        <w:t>45-55 % для массива и 40-65% для многослойной паркетной доски</w:t>
      </w:r>
      <w:r>
        <w:rPr>
          <w:rFonts w:eastAsia="Times New Roman" w:cs="Times New Roman"/>
          <w:bCs/>
          <w:color w:val="000000"/>
          <w:sz w:val="14"/>
          <w:szCs w:val="14"/>
          <w:lang w:val="ru-RU" w:bidi="ar-SA"/>
        </w:rPr>
        <w:t>.</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1.4.4. Черновой пол или основание должны быть сухими, а помещение хорошо проветриваемым. Влажность деревянного чернового пола или цементной стяжки не должна более чем на 4 п.п. превышать влажность паркетных планок, т.е., не должна быть более 13%.</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 xml:space="preserve">1.4.5. В </w:t>
      </w:r>
      <w:r>
        <w:rPr>
          <w:rFonts w:eastAsia="Times New Roman" w:cs="Times New Roman"/>
          <w:bCs/>
          <w:color w:val="000000"/>
          <w:sz w:val="14"/>
          <w:szCs w:val="14"/>
          <w:lang w:val="ru-RU" w:bidi="ar-SA"/>
        </w:rPr>
        <w:t>зимнее время паркет должен быть адаптирован к температуре помещения, в котором он будет установлен, в течение 4-5 дней до начала укладки. Для этого необходимо равномерно разложить коробки на полу, не снимая с них упаковки.</w:t>
      </w:r>
    </w:p>
    <w:p w:rsidR="000579AC" w:rsidRDefault="00705738">
      <w:pPr>
        <w:widowControl/>
        <w:contextualSpacing/>
        <w:jc w:val="both"/>
        <w:rPr>
          <w:rFonts w:eastAsia="Times New Roman" w:cs="Times New Roman"/>
          <w:iCs/>
          <w:sz w:val="14"/>
          <w:szCs w:val="14"/>
          <w:lang w:val="ru-RU" w:bidi="ar-SA"/>
        </w:rPr>
      </w:pPr>
      <w:r>
        <w:rPr>
          <w:rFonts w:eastAsia="Times New Roman" w:cs="Times New Roman"/>
          <w:iCs/>
          <w:sz w:val="14"/>
          <w:szCs w:val="14"/>
          <w:lang w:val="ru-RU" w:bidi="ar-SA"/>
        </w:rPr>
        <w:t>1.4.6. Покупатель и специалист по</w:t>
      </w:r>
      <w:r>
        <w:rPr>
          <w:rFonts w:eastAsia="Times New Roman" w:cs="Times New Roman"/>
          <w:iCs/>
          <w:sz w:val="14"/>
          <w:szCs w:val="14"/>
          <w:lang w:val="ru-RU" w:bidi="ar-SA"/>
        </w:rPr>
        <w:t xml:space="preserve"> установке паркета (далее – паркетчик) несут совместную ответственность за конечный результат, и должны убедиться в соблюдении Общих рекомендаций до начала выполнения работ по укладке. </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1.5. Несмотря на то, что заявленное качество паркета превышает существ</w:t>
      </w:r>
      <w:r>
        <w:rPr>
          <w:rFonts w:eastAsia="Times New Roman" w:cs="Times New Roman"/>
          <w:bCs/>
          <w:color w:val="000000"/>
          <w:sz w:val="14"/>
          <w:szCs w:val="14"/>
          <w:lang w:val="ru-RU" w:bidi="ar-SA"/>
        </w:rPr>
        <w:t>ующие промышленные стандарты и каждая планка проходит тщательный заводской контроль качества, перед упаковкой, окончательная приемка по качеству осуществляется Покупателем и паркетчиком, который должен проверить каждую планку непосредственно перед ее устан</w:t>
      </w:r>
      <w:r>
        <w:rPr>
          <w:rFonts w:eastAsia="Times New Roman" w:cs="Times New Roman"/>
          <w:bCs/>
          <w:color w:val="000000"/>
          <w:sz w:val="14"/>
          <w:szCs w:val="14"/>
          <w:lang w:val="ru-RU" w:bidi="ar-SA"/>
        </w:rPr>
        <w:t>овкой. Не следует в центре комнаты устанавливать планки, вызывающие сомнения, или планки с видимыми дефектами, которые невозможно вырезать. Каждая паркетная планка имеет естественные вариации цвета, и все они отличаются друг от друга по своей структуре, чт</w:t>
      </w:r>
      <w:r>
        <w:rPr>
          <w:rFonts w:eastAsia="Times New Roman" w:cs="Times New Roman"/>
          <w:bCs/>
          <w:color w:val="000000"/>
          <w:sz w:val="14"/>
          <w:szCs w:val="14"/>
          <w:lang w:val="ru-RU" w:bidi="ar-SA"/>
        </w:rPr>
        <w:t>о является допустимым согласно заводским стандартам. Если Покупатель рассматривает эти планки, как несоответствующие общему цвету или тону, следует уложить их в углу помещения вдоль стены или использовать их для подрезки при окончании ряда, что позволит по</w:t>
      </w:r>
      <w:r>
        <w:rPr>
          <w:rFonts w:eastAsia="Times New Roman" w:cs="Times New Roman"/>
          <w:bCs/>
          <w:color w:val="000000"/>
          <w:sz w:val="14"/>
          <w:szCs w:val="14"/>
          <w:lang w:val="ru-RU" w:bidi="ar-SA"/>
        </w:rPr>
        <w:t>крытию в соответствующей комнате выглядеть более однородно.</w:t>
      </w:r>
    </w:p>
    <w:p w:rsidR="000579AC" w:rsidRDefault="00705738">
      <w:pPr>
        <w:widowControl/>
        <w:contextualSpacing/>
        <w:jc w:val="both"/>
        <w:rPr>
          <w:rFonts w:eastAsia="Times New Roman" w:cs="Times New Roman"/>
          <w:iCs/>
          <w:sz w:val="14"/>
          <w:szCs w:val="14"/>
          <w:lang w:val="ru-RU" w:bidi="ar-SA"/>
        </w:rPr>
      </w:pPr>
      <w:r>
        <w:rPr>
          <w:rFonts w:eastAsia="Times New Roman" w:cs="Times New Roman"/>
          <w:iCs/>
          <w:sz w:val="14"/>
          <w:szCs w:val="14"/>
          <w:lang w:val="ru-RU" w:bidi="ar-SA"/>
        </w:rPr>
        <w:t>1.6. Если паркетная планка установлена, то она считается принятой паркетчиком и Покупателем по качеству, и в дальнейшем претензии по ее качеству не принимаются.</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1.7. Процесс укладки требует опреде</w:t>
      </w:r>
      <w:r>
        <w:rPr>
          <w:rFonts w:eastAsia="Times New Roman" w:cs="Times New Roman"/>
          <w:bCs/>
          <w:color w:val="000000"/>
          <w:sz w:val="14"/>
          <w:szCs w:val="14"/>
          <w:lang w:val="ru-RU" w:bidi="ar-SA"/>
        </w:rPr>
        <w:t>ленного опыта работы, поэтому следует обращаться только к профессиональным паркетчикам. Не принимаются претензии Покупателя по качеству в случае привлечения Покупателем к установке паркета непрофессиональных специалистов.</w:t>
      </w:r>
    </w:p>
    <w:p w:rsidR="000579AC" w:rsidRDefault="00705738">
      <w:pPr>
        <w:widowControl/>
        <w:jc w:val="center"/>
        <w:rPr>
          <w:rFonts w:eastAsia="Times New Roman" w:cs="Times New Roman"/>
          <w:b/>
          <w:bCs/>
          <w:color w:val="000000"/>
          <w:sz w:val="14"/>
          <w:szCs w:val="14"/>
          <w:lang w:val="ru-RU" w:bidi="ar-SA"/>
        </w:rPr>
      </w:pPr>
      <w:r>
        <w:rPr>
          <w:rFonts w:eastAsia="Times New Roman" w:cs="Times New Roman"/>
          <w:b/>
          <w:bCs/>
          <w:color w:val="000000"/>
          <w:sz w:val="14"/>
          <w:szCs w:val="14"/>
          <w:lang w:val="ru-RU" w:bidi="ar-SA"/>
        </w:rPr>
        <w:t>2. Установка двухслойной паркетной</w:t>
      </w:r>
      <w:r>
        <w:rPr>
          <w:rFonts w:eastAsia="Times New Roman" w:cs="Times New Roman"/>
          <w:b/>
          <w:bCs/>
          <w:color w:val="000000"/>
          <w:sz w:val="14"/>
          <w:szCs w:val="14"/>
          <w:lang w:val="ru-RU" w:bidi="ar-SA"/>
        </w:rPr>
        <w:t xml:space="preserve"> доски с соединением «шип-паз» и трехслойной паркетной доски при помощи клея</w:t>
      </w:r>
    </w:p>
    <w:p w:rsidR="000579AC" w:rsidRDefault="00705738">
      <w:pPr>
        <w:widowControl/>
        <w:contextualSpacing/>
        <w:jc w:val="both"/>
        <w:rPr>
          <w:rFonts w:eastAsia="Times New Roman" w:cs="Times New Roman"/>
          <w:color w:val="FF6600"/>
          <w:sz w:val="14"/>
          <w:szCs w:val="14"/>
          <w:lang w:val="ru-RU" w:eastAsia="ru-RU" w:bidi="ar-SA"/>
        </w:rPr>
      </w:pPr>
      <w:r>
        <w:rPr>
          <w:rFonts w:eastAsia="SimSun" w:cs="Times New Roman"/>
          <w:sz w:val="14"/>
          <w:szCs w:val="14"/>
          <w:lang w:val="ru-RU" w:eastAsia="ru-RU" w:bidi="ar-SA"/>
        </w:rPr>
        <w:t>2.1. Установка двухслойной паркетной доски с соединением «шип-паз» толщиной и трехслойной паркетной доски  с замковым соединением выполняется при помощи клея на бетонное основание</w:t>
      </w:r>
      <w:r>
        <w:rPr>
          <w:rFonts w:eastAsia="SimSun" w:cs="Times New Roman"/>
          <w:sz w:val="14"/>
          <w:szCs w:val="14"/>
          <w:lang w:val="ru-RU" w:eastAsia="ru-RU" w:bidi="ar-SA"/>
        </w:rPr>
        <w:t xml:space="preserve"> или любое другое деревянное основание.</w:t>
      </w:r>
    </w:p>
    <w:p w:rsidR="000579AC" w:rsidRDefault="00705738">
      <w:pPr>
        <w:widowControl/>
        <w:contextualSpacing/>
        <w:jc w:val="both"/>
        <w:rPr>
          <w:rFonts w:eastAsia="SimSun" w:cs="Times New Roman"/>
          <w:sz w:val="14"/>
          <w:szCs w:val="14"/>
          <w:lang w:val="ru-RU" w:eastAsia="ru-RU" w:bidi="ar-SA"/>
        </w:rPr>
      </w:pPr>
      <w:r>
        <w:rPr>
          <w:rFonts w:eastAsia="SimSun" w:cs="Times New Roman"/>
          <w:sz w:val="14"/>
          <w:szCs w:val="14"/>
          <w:lang w:val="ru-RU" w:eastAsia="ru-RU" w:bidi="ar-SA"/>
        </w:rPr>
        <w:t>2.2. При установке на бетонное основание неровности поверхности не должны составлять более чем 2-3 мм на 2 м длины. Бетонное основание должно быть хорошо прогрунтвано. Для хорошей звуко</w:t>
      </w:r>
      <w:r>
        <w:rPr>
          <w:rFonts w:eastAsia="SimSun" w:cs="Times New Roman"/>
          <w:sz w:val="14"/>
          <w:szCs w:val="14"/>
          <w:lang w:val="ru-RU" w:eastAsia="ru-RU" w:bidi="ar-SA"/>
        </w:rPr>
        <w:t>- и виброизоляции рекомендуется сначала установить на бетонное основание при помощи клея пробковую подложку толщиной 2-4 мм, а затем поверх при помощи клея паркетную доску.</w:t>
      </w:r>
    </w:p>
    <w:p w:rsidR="000579AC" w:rsidRDefault="00705738">
      <w:pPr>
        <w:widowControl/>
        <w:contextualSpacing/>
        <w:jc w:val="both"/>
        <w:rPr>
          <w:rFonts w:eastAsia="SimSun" w:cs="Times New Roman"/>
          <w:sz w:val="14"/>
          <w:szCs w:val="14"/>
          <w:lang w:val="ru-RU" w:eastAsia="ru-RU" w:bidi="ar-SA"/>
        </w:rPr>
      </w:pPr>
      <w:r>
        <w:rPr>
          <w:rFonts w:eastAsia="SimSun" w:cs="Times New Roman"/>
          <w:sz w:val="14"/>
          <w:szCs w:val="14"/>
          <w:lang w:val="ru-RU" w:eastAsia="ru-RU" w:bidi="ar-SA"/>
        </w:rPr>
        <w:t>2.3. Для паркетной доски техника установки на клей не имеет каких-либо особенностей</w:t>
      </w:r>
      <w:r>
        <w:rPr>
          <w:rFonts w:eastAsia="SimSun" w:cs="Times New Roman"/>
          <w:sz w:val="14"/>
          <w:szCs w:val="14"/>
          <w:lang w:val="ru-RU" w:eastAsia="ru-RU" w:bidi="ar-SA"/>
        </w:rPr>
        <w:t>, и паркетчик может использовать наработанный опыт в установке штучного паркета.</w:t>
      </w:r>
    </w:p>
    <w:p w:rsidR="000579AC" w:rsidRDefault="00705738">
      <w:pPr>
        <w:widowControl/>
        <w:jc w:val="center"/>
        <w:rPr>
          <w:rFonts w:eastAsia="Times New Roman" w:cs="Times New Roman"/>
          <w:b/>
          <w:bCs/>
          <w:color w:val="000000"/>
          <w:sz w:val="14"/>
          <w:szCs w:val="14"/>
          <w:lang w:val="ru-RU" w:bidi="ar-SA"/>
        </w:rPr>
      </w:pPr>
      <w:r>
        <w:rPr>
          <w:rFonts w:eastAsia="Times New Roman" w:cs="Times New Roman"/>
          <w:b/>
          <w:bCs/>
          <w:color w:val="000000"/>
          <w:sz w:val="14"/>
          <w:szCs w:val="14"/>
          <w:lang w:val="ru-RU" w:bidi="ar-SA"/>
        </w:rPr>
        <w:t>3. Установка трехслойной паркетной доски с замковым соединением плавающим способом</w:t>
      </w:r>
    </w:p>
    <w:p w:rsidR="000579AC" w:rsidRDefault="00705738">
      <w:pPr>
        <w:widowControl/>
        <w:contextualSpacing/>
        <w:jc w:val="both"/>
        <w:rPr>
          <w:rFonts w:eastAsia="SimSun" w:cs="Times New Roman"/>
          <w:sz w:val="14"/>
          <w:szCs w:val="14"/>
          <w:lang w:val="ru-RU" w:eastAsia="ru-RU" w:bidi="ar-SA"/>
        </w:rPr>
      </w:pPr>
      <w:r>
        <w:rPr>
          <w:rFonts w:eastAsia="Times New Roman" w:cs="Times New Roman"/>
          <w:sz w:val="14"/>
          <w:szCs w:val="14"/>
          <w:lang w:val="ru-RU" w:eastAsia="ru-RU" w:bidi="ar-SA"/>
        </w:rPr>
        <w:t xml:space="preserve">3.1. </w:t>
      </w:r>
      <w:r>
        <w:rPr>
          <w:rFonts w:eastAsia="SimSun" w:cs="Times New Roman"/>
          <w:sz w:val="14"/>
          <w:szCs w:val="14"/>
          <w:lang w:val="ru-RU" w:eastAsia="ru-RU" w:bidi="ar-SA"/>
        </w:rPr>
        <w:t>Установка трехслойной паркетной доски с замковым соединением производится на подготовле</w:t>
      </w:r>
      <w:r>
        <w:rPr>
          <w:rFonts w:eastAsia="SimSun" w:cs="Times New Roman"/>
          <w:sz w:val="14"/>
          <w:szCs w:val="14"/>
          <w:lang w:val="ru-RU" w:eastAsia="ru-RU" w:bidi="ar-SA"/>
        </w:rPr>
        <w:t xml:space="preserve">нное основание. Это может быть тщательно подготовленное бетонное основание (неровности поверхности не должны составлять более чем 2-3 мм на 2 м длины) или другая прочная и ровная поверхность. Поверх основания настилается звуко- и виброизолирующий материал </w:t>
      </w:r>
      <w:r>
        <w:rPr>
          <w:rFonts w:eastAsia="SimSun" w:cs="Times New Roman"/>
          <w:sz w:val="14"/>
          <w:szCs w:val="14"/>
          <w:lang w:val="ru-RU" w:eastAsia="ru-RU" w:bidi="ar-SA"/>
        </w:rPr>
        <w:t>(пробковая подложка толщиной 2-4 мм.). Приклеивания изолирующих материалов к основанию не требуется.</w:t>
      </w:r>
    </w:p>
    <w:p w:rsidR="000579AC" w:rsidRDefault="00705738">
      <w:pPr>
        <w:widowControl/>
        <w:contextualSpacing/>
        <w:jc w:val="both"/>
        <w:rPr>
          <w:rFonts w:eastAsia="SimSun" w:cs="Times New Roman"/>
          <w:sz w:val="14"/>
          <w:szCs w:val="14"/>
          <w:lang w:val="ru-RU" w:eastAsia="ru-RU" w:bidi="ar-SA"/>
        </w:rPr>
      </w:pPr>
      <w:r>
        <w:rPr>
          <w:rFonts w:eastAsia="SimSun" w:cs="Times New Roman"/>
          <w:sz w:val="14"/>
          <w:szCs w:val="14"/>
          <w:lang w:val="ru-RU" w:eastAsia="ru-RU" w:bidi="ar-SA"/>
        </w:rPr>
        <w:t>3.2. Поверх подготовленного основания устанавливается паркет, путем соединения замка паркетных планок. При этом соблюдается следующий порядок установки: ук</w:t>
      </w:r>
      <w:r>
        <w:rPr>
          <w:rFonts w:eastAsia="SimSun" w:cs="Times New Roman"/>
          <w:sz w:val="14"/>
          <w:szCs w:val="14"/>
          <w:lang w:val="ru-RU" w:eastAsia="ru-RU" w:bidi="ar-SA"/>
        </w:rPr>
        <w:t>ладывается первый ряд паркета (как правило, установка начинается от стены, при этом оставляется расширительный зазор около 10 мм, который впоследствии закроется плинтусом). Второй ряд укладывается слева направо, при этом первая планка соединяется с уложенн</w:t>
      </w:r>
      <w:r>
        <w:rPr>
          <w:rFonts w:eastAsia="SimSun" w:cs="Times New Roman"/>
          <w:sz w:val="14"/>
          <w:szCs w:val="14"/>
          <w:lang w:val="ru-RU" w:eastAsia="ru-RU" w:bidi="ar-SA"/>
        </w:rPr>
        <w:t>ым рядом путем защелкивания продольного замкового соединения (это достигается несильным постукиванием рукой по паркетным планкам). Каждая последующая планка в ряду укладывается также, при этом в момент фиксации торцевого замка должен быть слышен хорошо раз</w:t>
      </w:r>
      <w:r>
        <w:rPr>
          <w:rFonts w:eastAsia="SimSun" w:cs="Times New Roman"/>
          <w:sz w:val="14"/>
          <w:szCs w:val="14"/>
          <w:lang w:val="ru-RU" w:eastAsia="ru-RU" w:bidi="ar-SA"/>
        </w:rPr>
        <w:t>личимый щелчок, указывающий, что замковое соединение сработало правильно, планки зафиксированы и можно продолжать установку дальше.</w:t>
      </w:r>
    </w:p>
    <w:p w:rsidR="000579AC" w:rsidRDefault="00705738">
      <w:pPr>
        <w:widowControl/>
        <w:jc w:val="center"/>
        <w:rPr>
          <w:rFonts w:eastAsia="Times New Roman" w:cs="Times New Roman"/>
          <w:b/>
          <w:bCs/>
          <w:color w:val="000000"/>
          <w:sz w:val="14"/>
          <w:szCs w:val="14"/>
          <w:lang w:val="ru-RU" w:bidi="ar-SA"/>
        </w:rPr>
      </w:pPr>
      <w:r>
        <w:rPr>
          <w:rFonts w:eastAsia="Times New Roman" w:cs="Times New Roman"/>
          <w:b/>
          <w:bCs/>
          <w:color w:val="000000"/>
          <w:sz w:val="14"/>
          <w:szCs w:val="14"/>
          <w:lang w:val="ru-RU" w:bidi="ar-SA"/>
        </w:rPr>
        <w:t>4. Установка на полы с водяным подогревом</w:t>
      </w:r>
    </w:p>
    <w:p w:rsidR="000579AC" w:rsidRDefault="00705738">
      <w:pPr>
        <w:widowControl/>
        <w:contextualSpacing/>
        <w:jc w:val="both"/>
        <w:rPr>
          <w:rFonts w:eastAsia="SimSun" w:cs="Times New Roman"/>
          <w:sz w:val="14"/>
          <w:szCs w:val="14"/>
          <w:lang w:val="ru-RU" w:eastAsia="ru-RU" w:bidi="ar-SA"/>
        </w:rPr>
      </w:pPr>
      <w:r>
        <w:rPr>
          <w:rFonts w:eastAsia="SimSun" w:cs="Times New Roman"/>
          <w:sz w:val="14"/>
          <w:szCs w:val="14"/>
          <w:lang w:val="ru-RU" w:eastAsia="ru-RU" w:bidi="ar-SA"/>
        </w:rPr>
        <w:t>4.1. Трехслойная и двухслойная паркетные доски могут быть уложены на систему водян</w:t>
      </w:r>
      <w:r>
        <w:rPr>
          <w:rFonts w:eastAsia="SimSun" w:cs="Times New Roman"/>
          <w:sz w:val="14"/>
          <w:szCs w:val="14"/>
          <w:lang w:val="ru-RU" w:eastAsia="ru-RU" w:bidi="ar-SA"/>
        </w:rPr>
        <w:t xml:space="preserve">ого подогрева пола при условии, что распределение тепла равномерно по всей поверхности пола. Температура на поверхности пола не должна превышать 27 °С. Скорость изменения температуры не должна превышать 5 °С в сутки.   </w:t>
      </w:r>
    </w:p>
    <w:p w:rsidR="000579AC" w:rsidRDefault="00705738">
      <w:pPr>
        <w:widowControl/>
        <w:contextualSpacing/>
        <w:jc w:val="both"/>
        <w:rPr>
          <w:rFonts w:eastAsia="SimSun" w:cs="Times New Roman"/>
          <w:sz w:val="14"/>
          <w:szCs w:val="14"/>
          <w:lang w:val="ru-RU" w:eastAsia="ru-RU" w:bidi="ar-SA"/>
        </w:rPr>
      </w:pPr>
      <w:r>
        <w:rPr>
          <w:rFonts w:eastAsia="SimSun" w:cs="Times New Roman"/>
          <w:sz w:val="14"/>
          <w:szCs w:val="14"/>
          <w:lang w:val="ru-RU" w:eastAsia="ru-RU" w:bidi="ar-SA"/>
        </w:rPr>
        <w:t>4.2. Для установки на полы с водяным</w:t>
      </w:r>
      <w:r>
        <w:rPr>
          <w:rFonts w:eastAsia="SimSun" w:cs="Times New Roman"/>
          <w:sz w:val="14"/>
          <w:szCs w:val="14"/>
          <w:lang w:val="ru-RU" w:eastAsia="ru-RU" w:bidi="ar-SA"/>
        </w:rPr>
        <w:t xml:space="preserve"> подогревом рекомендуется паркетная доска с покрытием масло или матовый эластичный лак</w:t>
      </w:r>
    </w:p>
    <w:p w:rsidR="000579AC" w:rsidRDefault="00705738">
      <w:pPr>
        <w:widowControl/>
        <w:contextualSpacing/>
        <w:jc w:val="both"/>
        <w:rPr>
          <w:rFonts w:eastAsia="SimSun" w:cs="Times New Roman"/>
          <w:sz w:val="14"/>
          <w:szCs w:val="14"/>
          <w:lang w:val="ru-RU" w:eastAsia="ru-RU" w:bidi="ar-SA"/>
        </w:rPr>
      </w:pPr>
      <w:r>
        <w:rPr>
          <w:rFonts w:eastAsia="SimSun" w:cs="Times New Roman"/>
          <w:sz w:val="14"/>
          <w:szCs w:val="14"/>
          <w:lang w:val="ru-RU" w:eastAsia="ru-RU" w:bidi="ar-SA"/>
        </w:rPr>
        <w:t xml:space="preserve">4.3. При работающем подогреве при снижении относительной влажности в помещении до 30% возможно появление щелей между планками. </w:t>
      </w:r>
    </w:p>
    <w:p w:rsidR="000579AC" w:rsidRDefault="00705738">
      <w:pPr>
        <w:widowControl/>
        <w:contextualSpacing/>
        <w:jc w:val="both"/>
        <w:rPr>
          <w:rFonts w:eastAsia="Times New Roman" w:cs="Times New Roman"/>
          <w:sz w:val="14"/>
          <w:szCs w:val="14"/>
          <w:lang w:val="ru-RU" w:eastAsia="ru-RU" w:bidi="ar-SA"/>
        </w:rPr>
      </w:pPr>
      <w:r>
        <w:rPr>
          <w:rFonts w:eastAsia="Times New Roman" w:cs="Times New Roman"/>
          <w:sz w:val="14"/>
          <w:szCs w:val="14"/>
          <w:lang w:val="ru-RU" w:eastAsia="ru-RU" w:bidi="ar-SA"/>
        </w:rPr>
        <w:t>4.4. Не рекомендуется устанавливать парке</w:t>
      </w:r>
      <w:r>
        <w:rPr>
          <w:rFonts w:eastAsia="Times New Roman" w:cs="Times New Roman"/>
          <w:sz w:val="14"/>
          <w:szCs w:val="14"/>
          <w:lang w:val="ru-RU" w:eastAsia="ru-RU" w:bidi="ar-SA"/>
        </w:rPr>
        <w:t xml:space="preserve">тную доску, изготовленную из американского ореха, ятобы (бразильской вишни), кумару (бразильского тика),  махагона, бука, клена, граба  на полы с водяным подогревом. </w:t>
      </w:r>
    </w:p>
    <w:p w:rsidR="000579AC" w:rsidRDefault="00705738">
      <w:pPr>
        <w:widowControl/>
        <w:contextualSpacing/>
        <w:jc w:val="both"/>
        <w:rPr>
          <w:rFonts w:eastAsia="Times New Roman" w:cs="Times New Roman"/>
          <w:sz w:val="14"/>
          <w:szCs w:val="14"/>
          <w:lang w:val="ru-RU" w:eastAsia="ru-RU" w:bidi="ar-SA"/>
        </w:rPr>
      </w:pPr>
      <w:r>
        <w:rPr>
          <w:rFonts w:eastAsia="Times New Roman" w:cs="Times New Roman"/>
          <w:sz w:val="14"/>
          <w:szCs w:val="14"/>
          <w:lang w:val="ru-RU" w:eastAsia="ru-RU" w:bidi="ar-SA"/>
        </w:rPr>
        <w:t>4.5. Не рекомендуется устанавливать паркетную доску, если основной источник отопления  те</w:t>
      </w:r>
      <w:r>
        <w:rPr>
          <w:rFonts w:eastAsia="Times New Roman" w:cs="Times New Roman"/>
          <w:sz w:val="14"/>
          <w:szCs w:val="14"/>
          <w:lang w:val="ru-RU" w:eastAsia="ru-RU" w:bidi="ar-SA"/>
        </w:rPr>
        <w:t xml:space="preserve">плый пол. </w:t>
      </w:r>
    </w:p>
    <w:p w:rsidR="000579AC" w:rsidRDefault="00705738">
      <w:pPr>
        <w:widowControl/>
        <w:jc w:val="center"/>
        <w:rPr>
          <w:rFonts w:eastAsia="Times New Roman" w:cs="Times New Roman"/>
          <w:b/>
          <w:bCs/>
          <w:color w:val="000000"/>
          <w:sz w:val="14"/>
          <w:szCs w:val="14"/>
          <w:lang w:val="ru-RU" w:bidi="ar-SA"/>
        </w:rPr>
      </w:pPr>
      <w:r>
        <w:rPr>
          <w:rFonts w:eastAsia="Times New Roman" w:cs="Times New Roman"/>
          <w:b/>
          <w:bCs/>
          <w:color w:val="000000"/>
          <w:sz w:val="14"/>
          <w:szCs w:val="14"/>
          <w:lang w:val="ru-RU" w:bidi="ar-SA"/>
        </w:rPr>
        <w:t>5. Установка деревянного плинтуса</w:t>
      </w:r>
    </w:p>
    <w:p w:rsidR="000579AC" w:rsidRDefault="00705738">
      <w:pPr>
        <w:widowControl/>
        <w:contextualSpacing/>
        <w:jc w:val="both"/>
        <w:rPr>
          <w:rFonts w:eastAsia="Times New Roman" w:cs="Times New Roman"/>
          <w:sz w:val="14"/>
          <w:szCs w:val="14"/>
          <w:lang w:val="ru-RU" w:eastAsia="ru-RU" w:bidi="ar-SA"/>
        </w:rPr>
      </w:pPr>
      <w:r>
        <w:rPr>
          <w:rFonts w:eastAsia="Times New Roman" w:cs="Times New Roman"/>
          <w:sz w:val="14"/>
          <w:szCs w:val="14"/>
          <w:lang w:val="ru-RU" w:eastAsia="ru-RU" w:bidi="ar-SA"/>
        </w:rPr>
        <w:t>5.1. Подрезка плинтусов является очень сложной задачей, требующей к себе ответственного отношения и максимальной точности расчётов. Детали необходимо размера отрезаются в соответствии с длиной каждого участка ст</w:t>
      </w:r>
      <w:r>
        <w:rPr>
          <w:rFonts w:eastAsia="Times New Roman" w:cs="Times New Roman"/>
          <w:sz w:val="14"/>
          <w:szCs w:val="14"/>
          <w:lang w:val="ru-RU" w:eastAsia="ru-RU" w:bidi="ar-SA"/>
        </w:rPr>
        <w:t>ены. Сначала отрезаются большие детали, и лишь после настаёт черед мелких. Каждую заготовку нужно вырезать с запасом в пять сантиметров.</w:t>
      </w:r>
      <w:r>
        <w:rPr>
          <w:rFonts w:eastAsia="Times New Roman" w:cs="Times New Roman"/>
          <w:sz w:val="14"/>
          <w:szCs w:val="14"/>
          <w:lang w:val="ru-RU" w:eastAsia="ru-RU" w:bidi="ar-SA"/>
        </w:rPr>
        <w:tab/>
      </w:r>
    </w:p>
    <w:p w:rsidR="000579AC" w:rsidRDefault="00705738">
      <w:pPr>
        <w:widowControl/>
        <w:contextualSpacing/>
        <w:jc w:val="both"/>
        <w:rPr>
          <w:rFonts w:eastAsia="Times New Roman" w:cs="Times New Roman"/>
          <w:sz w:val="14"/>
          <w:szCs w:val="14"/>
          <w:lang w:val="ru-RU" w:eastAsia="ru-RU" w:bidi="ar-SA"/>
        </w:rPr>
      </w:pPr>
      <w:r>
        <w:rPr>
          <w:rFonts w:eastAsia="Times New Roman" w:cs="Times New Roman"/>
          <w:sz w:val="14"/>
          <w:szCs w:val="14"/>
          <w:lang w:val="ru-RU" w:eastAsia="ru-RU" w:bidi="ar-SA"/>
        </w:rPr>
        <w:t xml:space="preserve">5.2. То, каким способом будет крепиться плинтус, зависит во многом от его типа. Деревянный плинтус устанавливается на </w:t>
      </w:r>
      <w:r>
        <w:rPr>
          <w:rFonts w:eastAsia="Times New Roman" w:cs="Times New Roman"/>
          <w:sz w:val="14"/>
          <w:szCs w:val="14"/>
          <w:lang w:val="ru-RU" w:eastAsia="ru-RU" w:bidi="ar-SA"/>
        </w:rPr>
        <w:t>саморезы или на жидкие гвозди. Установка на жидкие гвозди более проста, но в то же время менее надёжна. К тому же, их можно использовать только при том условии, что стены в помещении идеально ровные.</w:t>
      </w:r>
    </w:p>
    <w:p w:rsidR="000579AC" w:rsidRDefault="00705738">
      <w:pPr>
        <w:widowControl/>
        <w:contextualSpacing/>
        <w:jc w:val="both"/>
        <w:rPr>
          <w:rFonts w:eastAsia="Times New Roman" w:cs="Times New Roman"/>
          <w:sz w:val="14"/>
          <w:szCs w:val="14"/>
          <w:lang w:val="ru-RU" w:eastAsia="ru-RU" w:bidi="ar-SA"/>
        </w:rPr>
      </w:pPr>
      <w:r>
        <w:rPr>
          <w:rFonts w:eastAsia="Times New Roman" w:cs="Times New Roman"/>
          <w:sz w:val="14"/>
          <w:szCs w:val="14"/>
          <w:lang w:val="ru-RU" w:eastAsia="ru-RU" w:bidi="ar-SA"/>
        </w:rPr>
        <w:t>5.3. Во время крепления плинтуса саморезами, первое отве</w:t>
      </w:r>
      <w:r>
        <w:rPr>
          <w:rFonts w:eastAsia="Times New Roman" w:cs="Times New Roman"/>
          <w:sz w:val="14"/>
          <w:szCs w:val="14"/>
          <w:lang w:val="ru-RU" w:eastAsia="ru-RU" w:bidi="ar-SA"/>
        </w:rPr>
        <w:t xml:space="preserve">рстие под дюбель желательно сверлить на расстоянии пяти сантиметров от угла, втрое и последующие – на расстоянии порядка сорока сантиметров от предыдущих. Начинать крепить деталь саморезами следует с угла, приближенного к самой длинной стене. </w:t>
      </w:r>
    </w:p>
    <w:p w:rsidR="000579AC" w:rsidRDefault="00705738">
      <w:pPr>
        <w:widowControl/>
        <w:contextualSpacing/>
        <w:jc w:val="both"/>
        <w:rPr>
          <w:rFonts w:eastAsia="Times New Roman" w:cs="Times New Roman"/>
          <w:sz w:val="14"/>
          <w:szCs w:val="14"/>
          <w:lang w:val="ru-RU" w:eastAsia="ru-RU" w:bidi="ar-SA"/>
        </w:rPr>
      </w:pPr>
      <w:r>
        <w:rPr>
          <w:rFonts w:eastAsia="Times New Roman" w:cs="Times New Roman"/>
          <w:sz w:val="14"/>
          <w:szCs w:val="14"/>
          <w:lang w:val="ru-RU" w:eastAsia="ru-RU" w:bidi="ar-SA"/>
        </w:rPr>
        <w:t>5.4. Чтобы в</w:t>
      </w:r>
      <w:r>
        <w:rPr>
          <w:rFonts w:eastAsia="Times New Roman" w:cs="Times New Roman"/>
          <w:sz w:val="14"/>
          <w:szCs w:val="14"/>
          <w:lang w:val="ru-RU" w:eastAsia="ru-RU" w:bidi="ar-SA"/>
        </w:rPr>
        <w:t>идеть отверстие с дюбелем, приложите плинтус к полу на месте установки таким образом, чтобы между стеной и ним оставался небольшой зазор. С помощью острого шила проделайте в плинтусе соответствующее отверстие, после чего вставьте в него длинный саморез и п</w:t>
      </w:r>
      <w:r>
        <w:rPr>
          <w:rFonts w:eastAsia="Times New Roman" w:cs="Times New Roman"/>
          <w:sz w:val="14"/>
          <w:szCs w:val="14"/>
          <w:lang w:val="ru-RU" w:eastAsia="ru-RU" w:bidi="ar-SA"/>
        </w:rPr>
        <w:t>рочно вкрутите в дюбель. Для предотвращения образования вмятины можно немного, буквально на пол-оборота ослабить саморез. Таким же образом нужно поступить с остальными частями плинтуса.</w:t>
      </w:r>
    </w:p>
    <w:p w:rsidR="000579AC" w:rsidRDefault="00705738">
      <w:pPr>
        <w:widowControl/>
        <w:contextualSpacing/>
        <w:jc w:val="both"/>
        <w:rPr>
          <w:rFonts w:eastAsia="Times New Roman" w:cs="Times New Roman"/>
          <w:sz w:val="14"/>
          <w:szCs w:val="14"/>
          <w:lang w:val="ru-RU" w:eastAsia="ru-RU" w:bidi="ar-SA"/>
        </w:rPr>
      </w:pPr>
      <w:r>
        <w:rPr>
          <w:rFonts w:eastAsia="Calibri" w:cs="Times New Roman"/>
          <w:bCs/>
          <w:color w:val="000000"/>
          <w:sz w:val="14"/>
          <w:szCs w:val="14"/>
          <w:shd w:val="clear" w:color="auto" w:fill="FFFFFF"/>
          <w:lang w:val="ru-RU" w:bidi="ar-SA"/>
        </w:rPr>
        <w:t>5.5. Шпонированный плинтус</w:t>
      </w:r>
      <w:r>
        <w:rPr>
          <w:rFonts w:eastAsia="Calibri" w:cs="Times New Roman"/>
          <w:color w:val="000000"/>
          <w:sz w:val="14"/>
          <w:szCs w:val="14"/>
          <w:shd w:val="clear" w:color="auto" w:fill="FFFFFF"/>
          <w:lang w:val="ru-RU" w:bidi="ar-SA"/>
        </w:rPr>
        <w:t> можно крепить на </w:t>
      </w:r>
      <w:hyperlink r:id="rId7" w:tooltip="http://www.parquetline.ru/napolnie-plintusi/shponirovanniy/ustanovochnie-klipsi" w:history="1">
        <w:r>
          <w:rPr>
            <w:rFonts w:eastAsia="Calibri" w:cs="Times New Roman"/>
            <w:bCs/>
            <w:color w:val="000000"/>
            <w:sz w:val="14"/>
            <w:szCs w:val="14"/>
            <w:shd w:val="clear" w:color="auto" w:fill="FFFFFF"/>
            <w:lang w:val="ru-RU" w:bidi="ar-SA"/>
          </w:rPr>
          <w:t>клипсы</w:t>
        </w:r>
      </w:hyperlink>
      <w:r>
        <w:rPr>
          <w:rFonts w:eastAsia="Calibri" w:cs="Times New Roman"/>
          <w:color w:val="000000"/>
          <w:sz w:val="14"/>
          <w:szCs w:val="14"/>
          <w:shd w:val="clear" w:color="auto" w:fill="FFFFFF"/>
          <w:lang w:val="ru-RU" w:bidi="ar-SA"/>
        </w:rPr>
        <w:t>, поставляемые вместе с ним. В этом случае клипса крепится к стене на с</w:t>
      </w:r>
      <w:r>
        <w:rPr>
          <w:rFonts w:eastAsia="Calibri" w:cs="Times New Roman"/>
          <w:color w:val="000000"/>
          <w:sz w:val="14"/>
          <w:szCs w:val="14"/>
          <w:shd w:val="clear" w:color="auto" w:fill="FFFFFF"/>
          <w:lang w:val="ru-RU" w:bidi="ar-SA"/>
        </w:rPr>
        <w:t>аморез и планка одевается либо вставляется в клипсу. Главным условием такого крепежа является наличие ровных стен и пола, клипсы планку под нагрузкой держать не будут.</w:t>
      </w:r>
    </w:p>
    <w:p w:rsidR="000579AC" w:rsidRDefault="00705738">
      <w:pPr>
        <w:widowControl/>
        <w:ind w:left="284"/>
        <w:contextualSpacing/>
        <w:jc w:val="center"/>
        <w:rPr>
          <w:rFonts w:eastAsia="Times New Roman" w:cs="Times New Roman"/>
          <w:b/>
          <w:bCs/>
          <w:color w:val="000000"/>
          <w:sz w:val="14"/>
          <w:szCs w:val="14"/>
          <w:lang w:val="ru-RU" w:bidi="ar-SA"/>
        </w:rPr>
      </w:pPr>
      <w:r>
        <w:rPr>
          <w:rFonts w:eastAsia="Times New Roman" w:cs="Times New Roman"/>
          <w:b/>
          <w:bCs/>
          <w:color w:val="000000"/>
          <w:sz w:val="14"/>
          <w:szCs w:val="14"/>
          <w:lang w:val="ru-RU" w:bidi="ar-SA"/>
        </w:rPr>
        <w:t>6. Общие рекомендации по эксплуатации и уходу за паркетной продукцией</w:t>
      </w:r>
    </w:p>
    <w:p w:rsidR="000579AC" w:rsidRDefault="00705738">
      <w:pPr>
        <w:widowControl/>
        <w:contextualSpacing/>
        <w:jc w:val="both"/>
        <w:rPr>
          <w:rFonts w:eastAsia="Times New Roman" w:cs="Times New Roman"/>
          <w:color w:val="0000FF"/>
          <w:sz w:val="14"/>
          <w:szCs w:val="14"/>
          <w:lang w:val="ru-RU" w:bidi="ar-SA"/>
        </w:rPr>
      </w:pPr>
      <w:r>
        <w:rPr>
          <w:rFonts w:eastAsia="Times New Roman" w:cs="Times New Roman"/>
          <w:sz w:val="14"/>
          <w:szCs w:val="14"/>
          <w:lang w:val="ru-RU" w:bidi="ar-SA"/>
        </w:rPr>
        <w:t>6</w:t>
      </w:r>
      <w:r>
        <w:rPr>
          <w:rFonts w:eastAsia="Times New Roman" w:cs="Times New Roman"/>
          <w:sz w:val="14"/>
          <w:szCs w:val="14"/>
          <w:lang w:val="ru-RU" w:bidi="ar-SA"/>
        </w:rPr>
        <w:t>.1. Для того, что бы сохранить как можно дольше красоту и безупречность напольного покрытия следует руководствоваться следующим рекомендациями по уходу и эксплуатации, приведенными ниже</w:t>
      </w:r>
      <w:r>
        <w:rPr>
          <w:rFonts w:eastAsia="Times New Roman" w:cs="Times New Roman"/>
          <w:color w:val="0000FF"/>
          <w:sz w:val="14"/>
          <w:szCs w:val="14"/>
          <w:lang w:val="ru-RU" w:bidi="ar-SA"/>
        </w:rPr>
        <w:t>.</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 xml:space="preserve">6.1.1. Необходимо оберегать паркетный пол от повреждения или падения </w:t>
      </w:r>
      <w:r>
        <w:rPr>
          <w:rFonts w:eastAsia="Times New Roman" w:cs="Times New Roman"/>
          <w:bCs/>
          <w:color w:val="000000"/>
          <w:sz w:val="14"/>
          <w:szCs w:val="14"/>
          <w:lang w:val="ru-RU" w:bidi="ar-SA"/>
        </w:rPr>
        <w:t>на них тяжелых или металлических предметов, т.к. даже самые современные лаки не могут противостоять этому. Следует подстилать на пол коврики, если планируется иметь дело с такими предметами.</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6.1.2. Перед установкой мебели на паркетный пол следует использов</w:t>
      </w:r>
      <w:r>
        <w:rPr>
          <w:rFonts w:eastAsia="Times New Roman" w:cs="Times New Roman"/>
          <w:bCs/>
          <w:color w:val="000000"/>
          <w:sz w:val="14"/>
          <w:szCs w:val="14"/>
          <w:lang w:val="ru-RU" w:bidi="ar-SA"/>
        </w:rPr>
        <w:t>ать мягкие набойки из войлока или фетра для ножек мебели во избежание образования царапин и вмятин на паркетной продукции.</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 xml:space="preserve">6.1.3. При перемещении тяжелой мебели следует подкладывать коврики лицевой стороной вниз или использовать небольшие одеяла, а мебель </w:t>
      </w:r>
      <w:r>
        <w:rPr>
          <w:rFonts w:eastAsia="Times New Roman" w:cs="Times New Roman"/>
          <w:bCs/>
          <w:color w:val="000000"/>
          <w:sz w:val="14"/>
          <w:szCs w:val="14"/>
          <w:lang w:val="ru-RU" w:bidi="ar-SA"/>
        </w:rPr>
        <w:t>передвигать осторожно, чтобы не повредить пол.</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6.1.4. Следует использовать только мягкую и безопасную для покрытия обувь. Хождение по паркету на высоких каблуках или в обуви с металлическими набойками недопустимо.</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6.1.5. Необходимо следить за тем, чтобы ко</w:t>
      </w:r>
      <w:r>
        <w:rPr>
          <w:rFonts w:eastAsia="Times New Roman" w:cs="Times New Roman"/>
          <w:bCs/>
          <w:color w:val="000000"/>
          <w:sz w:val="14"/>
          <w:szCs w:val="14"/>
          <w:lang w:val="ru-RU" w:bidi="ar-SA"/>
        </w:rPr>
        <w:t>гти у домашних животных были аккуратно острижены, а лапы были чистыми, без следов грязи и песка.</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6.1.6. Следует использовать коврики в местах, где паркет подвергается наиболее суровому обращению - при входе в помещение, около раковины и посудомоечной машин</w:t>
      </w:r>
      <w:r>
        <w:rPr>
          <w:rFonts w:eastAsia="Times New Roman" w:cs="Times New Roman"/>
          <w:bCs/>
          <w:color w:val="000000"/>
          <w:sz w:val="14"/>
          <w:szCs w:val="14"/>
          <w:lang w:val="ru-RU" w:bidi="ar-SA"/>
        </w:rPr>
        <w:t>ы на кухне.</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6.1.7. Под воздействием прямых лучей солнечного света оттенок паркета со временем может слегка измениться, что не считается браком. Во избежание выгорания рекомендуется периодически перемещать мебель и ковры.</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6</w:t>
      </w:r>
      <w:r>
        <w:rPr>
          <w:rFonts w:eastAsia="Times New Roman" w:cs="Times New Roman"/>
          <w:bCs/>
          <w:color w:val="000000"/>
          <w:sz w:val="14"/>
          <w:szCs w:val="14"/>
          <w:lang w:val="ru-RU" w:bidi="ar-SA"/>
        </w:rPr>
        <w:t>.1.8. Необходимо незамедлительно удалять замеченные пятна или разлитые жидкости, используя для этого мягкую ткань и специальное средство для ухода за полами.</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6.1.9. Паркетные полы запрещается мыть водой, т.к. это может привести к потускнению покрытия и пер</w:t>
      </w:r>
      <w:r>
        <w:rPr>
          <w:rFonts w:eastAsia="Times New Roman" w:cs="Times New Roman"/>
          <w:bCs/>
          <w:color w:val="000000"/>
          <w:sz w:val="14"/>
          <w:szCs w:val="14"/>
          <w:lang w:val="ru-RU" w:bidi="ar-SA"/>
        </w:rPr>
        <w:t>еувлажнению паркета. Для уборки паркета используйте только средства, специально  предназначенные для ухода за паркетом.</w:t>
      </w:r>
    </w:p>
    <w:p w:rsidR="000579AC" w:rsidRDefault="00705738">
      <w:pPr>
        <w:widowControl/>
        <w:ind w:left="284"/>
        <w:contextualSpacing/>
        <w:jc w:val="center"/>
        <w:rPr>
          <w:rFonts w:eastAsia="Times New Roman" w:cs="Times New Roman"/>
          <w:b/>
          <w:bCs/>
          <w:color w:val="000000"/>
          <w:sz w:val="14"/>
          <w:szCs w:val="14"/>
          <w:lang w:val="ru-RU" w:bidi="ar-SA"/>
        </w:rPr>
      </w:pPr>
      <w:r>
        <w:rPr>
          <w:rFonts w:eastAsia="Times New Roman" w:cs="Times New Roman"/>
          <w:b/>
          <w:bCs/>
          <w:color w:val="000000"/>
          <w:sz w:val="14"/>
          <w:szCs w:val="14"/>
          <w:lang w:val="ru-RU" w:bidi="ar-SA"/>
        </w:rPr>
        <w:t>7. Уход за паркетными полами</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7.1. Следует удалять с пола пыль и прочие частицы песка или высохшей грязи с помощью пылесоса или мягкой ще</w:t>
      </w:r>
      <w:r>
        <w:rPr>
          <w:rFonts w:eastAsia="Times New Roman" w:cs="Times New Roman"/>
          <w:bCs/>
          <w:color w:val="000000"/>
          <w:sz w:val="14"/>
          <w:szCs w:val="14"/>
          <w:lang w:val="ru-RU" w:bidi="ar-SA"/>
        </w:rPr>
        <w:t>тки-сметки. Перед тем как приступить к влажной уборке, нужно убедиться, что на полу не осталось твердых частиц.</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7.2. Для влажной уборки используйте средство для ухода за паркетными полами  в специальной упаковке, позволяющей распылять жидкость (спрей), и п</w:t>
      </w:r>
      <w:r>
        <w:rPr>
          <w:rFonts w:eastAsia="Times New Roman" w:cs="Times New Roman"/>
          <w:bCs/>
          <w:color w:val="000000"/>
          <w:sz w:val="14"/>
          <w:szCs w:val="14"/>
          <w:lang w:val="ru-RU" w:bidi="ar-SA"/>
        </w:rPr>
        <w:t>лоская швабра (моп) с предварительно вымытой и подсушенной рабочей тканью.</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7.3. Наносите равномерно при помощи спрея на участок пола в 1,5-2 м2 небольшое количество средства по уходу и смочите спреем швабру. При помощи плоской швабры протирайте пол в напра</w:t>
      </w:r>
      <w:r>
        <w:rPr>
          <w:rFonts w:eastAsia="Times New Roman" w:cs="Times New Roman"/>
          <w:bCs/>
          <w:color w:val="000000"/>
          <w:sz w:val="14"/>
          <w:szCs w:val="14"/>
          <w:lang w:val="ru-RU" w:bidi="ar-SA"/>
        </w:rPr>
        <w:t>влении паркетных планок. Не следует переувлажнять пол во время уборки. Количество наносимого средства должно быть таким, чтобы после протирания шваброй пол полностью высыхал в течение 5-10 секунд, причем на нем не должно оставаться никаких следов от средст</w:t>
      </w:r>
      <w:r>
        <w:rPr>
          <w:rFonts w:eastAsia="Times New Roman" w:cs="Times New Roman"/>
          <w:bCs/>
          <w:color w:val="000000"/>
          <w:sz w:val="14"/>
          <w:szCs w:val="14"/>
          <w:lang w:val="ru-RU" w:bidi="ar-SA"/>
        </w:rPr>
        <w:t>ва или швабры.</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7.4. Используйте только специальные средства по уходу за деревянными полами. Они не только хорошо очищают пол, но и защищают поверхность от проникновения влаги. Содержащиеся в средствах воск и другие вещества надежно закрывают возникающие на</w:t>
      </w:r>
      <w:r>
        <w:rPr>
          <w:rFonts w:eastAsia="Times New Roman" w:cs="Times New Roman"/>
          <w:bCs/>
          <w:color w:val="000000"/>
          <w:sz w:val="14"/>
          <w:szCs w:val="14"/>
          <w:lang w:val="ru-RU" w:bidi="ar-SA"/>
        </w:rPr>
        <w:t xml:space="preserve"> лаковой поверхности микро-царапины или микроповреждения, что существенно продлевает срок службы вашего паркета. Кроме этого, после каждой уборки происходит восстановление первоначального блеска, что делает ваш пол свежим и красивым как в первый день после</w:t>
      </w:r>
      <w:r>
        <w:rPr>
          <w:rFonts w:eastAsia="Times New Roman" w:cs="Times New Roman"/>
          <w:bCs/>
          <w:color w:val="000000"/>
          <w:sz w:val="14"/>
          <w:szCs w:val="14"/>
          <w:lang w:val="ru-RU" w:bidi="ar-SA"/>
        </w:rPr>
        <w:t xml:space="preserve"> его установки.</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7.5. Расход средства на одну влажную уборку обычно составляет 50-70 грамм на одну комнату в 15 м2.</w:t>
      </w:r>
    </w:p>
    <w:p w:rsidR="000579AC" w:rsidRDefault="00705738">
      <w:pPr>
        <w:widowControl/>
        <w:contextualSpacing/>
        <w:jc w:val="center"/>
        <w:rPr>
          <w:rFonts w:eastAsia="Times New Roman" w:cs="Times New Roman"/>
          <w:b/>
          <w:bCs/>
          <w:color w:val="000000"/>
          <w:sz w:val="14"/>
          <w:szCs w:val="14"/>
          <w:lang w:val="ru-RU" w:bidi="ar-SA"/>
        </w:rPr>
      </w:pPr>
      <w:r>
        <w:rPr>
          <w:rFonts w:eastAsia="Times New Roman" w:cs="Times New Roman"/>
          <w:b/>
          <w:bCs/>
          <w:color w:val="000000"/>
          <w:sz w:val="14"/>
          <w:szCs w:val="14"/>
          <w:lang w:val="ru-RU" w:bidi="ar-SA"/>
        </w:rPr>
        <w:t>8. Контроль влажности в помещении</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8.1. Паркет является натуральным материалом и имеет естественное свойство расширяться и сжиматься в зависим</w:t>
      </w:r>
      <w:r>
        <w:rPr>
          <w:rFonts w:eastAsia="Times New Roman" w:cs="Times New Roman"/>
          <w:bCs/>
          <w:color w:val="000000"/>
          <w:sz w:val="14"/>
          <w:szCs w:val="14"/>
          <w:lang w:val="ru-RU" w:bidi="ar-SA"/>
        </w:rPr>
        <w:t>ости от изменения влажности окружающей среды. Эти изменения часто могут быть заметными. Например, во время теплого и влажного лета древесина расширяется, а зимой, когда воздух в домах сухой - сжимается. Эти явление называется сезонным изменением размеров и</w:t>
      </w:r>
      <w:r>
        <w:rPr>
          <w:rFonts w:eastAsia="Times New Roman" w:cs="Times New Roman"/>
          <w:bCs/>
          <w:color w:val="000000"/>
          <w:sz w:val="14"/>
          <w:szCs w:val="14"/>
          <w:lang w:val="ru-RU" w:bidi="ar-SA"/>
        </w:rPr>
        <w:t xml:space="preserve"> свойственно всем породам древесины. </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 xml:space="preserve">8.2. Зимой, когда дома обогреваются, и воздух в помещениях становится сухой, иногда влажность падает до 30% и ниже. Паркет в таких условиях начинает отдавать содержащуюся в нем влагу, и как следствие, “усыхает”. Между </w:t>
      </w:r>
      <w:r>
        <w:rPr>
          <w:rFonts w:eastAsia="Times New Roman" w:cs="Times New Roman"/>
          <w:bCs/>
          <w:color w:val="000000"/>
          <w:sz w:val="14"/>
          <w:szCs w:val="14"/>
          <w:lang w:val="ru-RU" w:bidi="ar-SA"/>
        </w:rPr>
        <w:t xml:space="preserve">планками могут появляться небольшие щели. Обычно щели в паркете уже появляются при уровне влажности менее 40%. </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8.3. Это не должно быть поводом для беспокойства. Весной сухой микроклимат внутри помещений сменится на влажный, и щели закроются. Появления щел</w:t>
      </w:r>
      <w:r>
        <w:rPr>
          <w:rFonts w:eastAsia="Times New Roman" w:cs="Times New Roman"/>
          <w:bCs/>
          <w:color w:val="000000"/>
          <w:sz w:val="14"/>
          <w:szCs w:val="14"/>
          <w:lang w:val="ru-RU" w:bidi="ar-SA"/>
        </w:rPr>
        <w:t>ей между паркетными планками, тем не менее, можно избежать, если в течение всего сухого периода увлажнять воздух в помещении. Для этого существуют специальные увлажнители воздуха, рассчитанные на разные объемы помещений. Влажность в помещении в диапазоне 4</w:t>
      </w:r>
      <w:r>
        <w:rPr>
          <w:rFonts w:eastAsia="Times New Roman" w:cs="Times New Roman"/>
          <w:bCs/>
          <w:color w:val="000000"/>
          <w:sz w:val="14"/>
          <w:szCs w:val="14"/>
          <w:lang w:val="ru-RU" w:bidi="ar-SA"/>
        </w:rPr>
        <w:t>5-55% считается также зоной комфорта для человека, поэтому, установив у себя дома увлажнитель, вы всегда будете чувствовать себя прекрасно.</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8.4. В теплое и влажное лето уровень влажности внутренних помещений может повышаться до 90%, что приводит к впитыван</w:t>
      </w:r>
      <w:r>
        <w:rPr>
          <w:rFonts w:eastAsia="Times New Roman" w:cs="Times New Roman"/>
          <w:bCs/>
          <w:color w:val="000000"/>
          <w:sz w:val="14"/>
          <w:szCs w:val="14"/>
          <w:lang w:val="ru-RU" w:bidi="ar-SA"/>
        </w:rPr>
        <w:t>ию паркетом влаги из воздуха и последующему его расширению. При значительном поглощении влаги паркетные планки начинают давить друг на друга, что может привести к их деформации. В этом случае появляется “волна”- края паркетной планки поднимаются выше ее се</w:t>
      </w:r>
      <w:r>
        <w:rPr>
          <w:rFonts w:eastAsia="Times New Roman" w:cs="Times New Roman"/>
          <w:bCs/>
          <w:color w:val="000000"/>
          <w:sz w:val="14"/>
          <w:szCs w:val="14"/>
          <w:lang w:val="ru-RU" w:bidi="ar-SA"/>
        </w:rPr>
        <w:t>редины. Такое же явление может произойти, если своевременно не убрать с паркета разлитую воду. Чем уже планка, тем более устойчив пол к “волне”. Поэтому часто для помещений, где существует очень большой сезонный разброс влажности воздуха, рекомендуют испол</w:t>
      </w:r>
      <w:r>
        <w:rPr>
          <w:rFonts w:eastAsia="Times New Roman" w:cs="Times New Roman"/>
          <w:bCs/>
          <w:color w:val="000000"/>
          <w:sz w:val="14"/>
          <w:szCs w:val="14"/>
          <w:lang w:val="ru-RU" w:bidi="ar-SA"/>
        </w:rPr>
        <w:t>ьзовать более узкий паркет.</w:t>
      </w:r>
    </w:p>
    <w:p w:rsidR="000579AC" w:rsidRDefault="00705738">
      <w:pPr>
        <w:widowControl/>
        <w:contextualSpacing/>
        <w:jc w:val="both"/>
        <w:rPr>
          <w:rFonts w:eastAsia="Times New Roman" w:cs="Times New Roman"/>
          <w:bCs/>
          <w:color w:val="000000"/>
          <w:sz w:val="14"/>
          <w:szCs w:val="14"/>
          <w:lang w:val="ru-RU" w:bidi="ar-SA"/>
        </w:rPr>
      </w:pPr>
      <w:r>
        <w:rPr>
          <w:rFonts w:eastAsia="Times New Roman" w:cs="Times New Roman"/>
          <w:bCs/>
          <w:color w:val="000000"/>
          <w:sz w:val="14"/>
          <w:szCs w:val="14"/>
          <w:lang w:val="ru-RU" w:bidi="ar-SA"/>
        </w:rPr>
        <w:t>8.5. В редких случаях под влиянием влажности древесина может расшириться настолько, что смежные планки могут деформироваться. Как результат, в планках могут открыться внутренние трещины, что неизбежно приведет к трещине и на лак</w:t>
      </w:r>
      <w:r>
        <w:rPr>
          <w:rFonts w:eastAsia="Times New Roman" w:cs="Times New Roman"/>
          <w:bCs/>
          <w:color w:val="000000"/>
          <w:sz w:val="14"/>
          <w:szCs w:val="14"/>
          <w:lang w:val="ru-RU" w:bidi="ar-SA"/>
        </w:rPr>
        <w:t>овом покрытии. Во избежание деформаций не позволяйте влажности на длительное время подниматься выше 65%. Используйте в летнее время кондиционер или осушитель воздуха. При появлении признаков воздействия влаги, попытайтесь в кратчайшие сроки устранить его и</w:t>
      </w:r>
      <w:r>
        <w:rPr>
          <w:rFonts w:eastAsia="Times New Roman" w:cs="Times New Roman"/>
          <w:bCs/>
          <w:color w:val="000000"/>
          <w:sz w:val="14"/>
          <w:szCs w:val="14"/>
          <w:lang w:val="ru-RU" w:bidi="ar-SA"/>
        </w:rPr>
        <w:t xml:space="preserve">сточники. Ими могут являться: течь из водопровода, терраса со скопившейся дождевой водой и без системы ее отвода от дома, или просто недостаточная циркуляция воздуха в помещении. Обычно после устранения источника влаги требуется некоторое время на процесс </w:t>
      </w:r>
      <w:r>
        <w:rPr>
          <w:rFonts w:eastAsia="Times New Roman" w:cs="Times New Roman"/>
          <w:bCs/>
          <w:color w:val="000000"/>
          <w:sz w:val="14"/>
          <w:szCs w:val="14"/>
          <w:lang w:val="ru-RU" w:bidi="ar-SA"/>
        </w:rPr>
        <w:t>естественного испарения влаги из паркета, после чего коробление может стать вообще незаметным.</w:t>
      </w:r>
    </w:p>
    <w:p w:rsidR="000579AC" w:rsidRDefault="00705738">
      <w:pPr>
        <w:widowControl/>
        <w:contextualSpacing/>
        <w:jc w:val="both"/>
        <w:rPr>
          <w:rFonts w:eastAsia="Times New Roman" w:cs="Times New Roman"/>
          <w:bCs/>
          <w:color w:val="000000"/>
          <w:sz w:val="14"/>
          <w:szCs w:val="14"/>
          <w:u w:val="single"/>
          <w:lang w:val="ru-RU" w:bidi="ar-SA"/>
        </w:rPr>
      </w:pPr>
      <w:r>
        <w:rPr>
          <w:rFonts w:eastAsia="Times New Roman" w:cs="Times New Roman"/>
          <w:bCs/>
          <w:color w:val="000000"/>
          <w:sz w:val="14"/>
          <w:szCs w:val="14"/>
          <w:u w:val="single"/>
          <w:lang w:val="ru-RU" w:bidi="ar-SA"/>
        </w:rPr>
        <w:t>8.6. При обнаружении каких-либо проблем с полом не рекомендуется предпринимать какие-либо самостоятельные действия. Обратитесь за квалифицированной помощью к наш</w:t>
      </w:r>
      <w:r>
        <w:rPr>
          <w:rFonts w:eastAsia="Times New Roman" w:cs="Times New Roman"/>
          <w:bCs/>
          <w:color w:val="000000"/>
          <w:sz w:val="14"/>
          <w:szCs w:val="14"/>
          <w:u w:val="single"/>
          <w:lang w:val="ru-RU" w:bidi="ar-SA"/>
        </w:rPr>
        <w:t>им специалистам!</w:t>
      </w:r>
    </w:p>
    <w:p w:rsidR="000579AC" w:rsidRDefault="000579AC">
      <w:pPr>
        <w:widowControl/>
        <w:contextualSpacing/>
        <w:jc w:val="both"/>
        <w:rPr>
          <w:rFonts w:eastAsia="Times New Roman" w:cs="Times New Roman"/>
          <w:bCs/>
          <w:i/>
          <w:color w:val="000000"/>
          <w:sz w:val="14"/>
          <w:szCs w:val="14"/>
          <w:lang w:val="ru-RU" w:bidi="ar-SA"/>
        </w:rPr>
      </w:pPr>
    </w:p>
    <w:p w:rsidR="000579AC" w:rsidRDefault="00705738">
      <w:pPr>
        <w:widowControl/>
        <w:contextualSpacing/>
        <w:jc w:val="both"/>
        <w:rPr>
          <w:rFonts w:eastAsia="Calibri" w:cs="Times New Roman"/>
          <w:b/>
          <w:i/>
          <w:sz w:val="14"/>
          <w:szCs w:val="14"/>
          <w:u w:val="single"/>
          <w:lang w:val="ru-RU" w:bidi="ar-SA"/>
        </w:rPr>
      </w:pPr>
      <w:r>
        <w:rPr>
          <w:rFonts w:eastAsia="Calibri" w:cs="Times New Roman"/>
          <w:b/>
          <w:i/>
          <w:sz w:val="14"/>
          <w:szCs w:val="14"/>
          <w:u w:val="single"/>
          <w:lang w:val="ru-RU" w:bidi="ar-SA"/>
        </w:rPr>
        <w:t>Покупатель настоящим подтверждает, что ознакомлен, согласен и получил свой экземпляр Технической спецификации и Рекомендаций по установке, эксплуатации и уходу за паркетной продукцией:</w:t>
      </w:r>
    </w:p>
    <w:p w:rsidR="000579AC" w:rsidRDefault="000579AC">
      <w:pPr>
        <w:widowControl/>
        <w:contextualSpacing/>
        <w:jc w:val="both"/>
        <w:rPr>
          <w:rFonts w:eastAsia="Calibri" w:cs="Times New Roman"/>
          <w:b/>
          <w:i/>
          <w:sz w:val="14"/>
          <w:szCs w:val="14"/>
          <w:lang w:val="ru-RU" w:bidi="ar-SA"/>
        </w:rPr>
      </w:pPr>
      <w:bookmarkStart w:id="0" w:name="_GoBack"/>
      <w:bookmarkEnd w:id="0"/>
    </w:p>
    <w:sectPr w:rsidR="000579AC">
      <w:headerReference w:type="default" r:id="rId8"/>
      <w:pgSz w:w="11906" w:h="16838"/>
      <w:pgMar w:top="393" w:right="282" w:bottom="771" w:left="851" w:header="1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738" w:rsidRDefault="00705738">
      <w:r>
        <w:separator/>
      </w:r>
    </w:p>
  </w:endnote>
  <w:endnote w:type="continuationSeparator" w:id="0">
    <w:p w:rsidR="00705738" w:rsidRDefault="0070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panose1 w:val="05010000000000000000"/>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738" w:rsidRDefault="00705738"/>
  </w:footnote>
  <w:footnote w:type="continuationSeparator" w:id="0">
    <w:p w:rsidR="00705738" w:rsidRDefault="00705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9AC" w:rsidRDefault="00705738">
    <w:pPr>
      <w:widowControl/>
      <w:tabs>
        <w:tab w:val="center" w:leader="dot" w:pos="0"/>
      </w:tabs>
      <w:ind w:right="-186"/>
      <w:rPr>
        <w:rFonts w:eastAsia="Times New Roman" w:cs="Times New Roman"/>
        <w:sz w:val="20"/>
        <w:szCs w:val="20"/>
        <w:lang w:val="ru-RU" w:eastAsia="ru-RU" w:bidi="ar-SA"/>
      </w:rPr>
    </w:pPr>
    <w:r>
      <w:rPr>
        <w:rFonts w:eastAsia="Times New Roman" w:cs="Times New Roman"/>
        <w:noProof/>
        <w:sz w:val="20"/>
        <w:szCs w:val="20"/>
        <w:lang w:val="ru-RU" w:eastAsia="ru-RU" w:bidi="ar-SA"/>
      </w:rPr>
      <w:drawing>
        <wp:inline distT="0" distB="0" distL="0" distR="0">
          <wp:extent cx="768350" cy="476250"/>
          <wp:effectExtent l="0" t="0" r="0" b="0"/>
          <wp:docPr id="1" name="Рисунок 3" descr="C:\Users\User\Desktop\Марлен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Марлен3.jpg"/>
                  <pic:cNvPicPr>
                    <a:picLocks noChangeAspect="1"/>
                  </pic:cNvPicPr>
                </pic:nvPicPr>
                <pic:blipFill>
                  <a:blip r:embed="rId1"/>
                  <a:stretch/>
                </pic:blipFill>
                <pic:spPr bwMode="auto">
                  <a:xfrm>
                    <a:off x="0" y="0"/>
                    <a:ext cx="768350" cy="476250"/>
                  </a:xfrm>
                  <a:prstGeom prst="rect">
                    <a:avLst/>
                  </a:prstGeom>
                  <a:noFill/>
                  <a:ln>
                    <a:noFill/>
                  </a:ln>
                </pic:spPr>
              </pic:pic>
            </a:graphicData>
          </a:graphic>
        </wp:inline>
      </w:drawing>
    </w:r>
  </w:p>
  <w:p w:rsidR="000579AC" w:rsidRDefault="00705738">
    <w:pPr>
      <w:widowControl/>
      <w:tabs>
        <w:tab w:val="center" w:leader="dot" w:pos="0"/>
      </w:tabs>
      <w:ind w:right="-186"/>
      <w:rPr>
        <w:rFonts w:ascii="Arial" w:eastAsia="Times New Roman" w:hAnsi="Arial" w:cs="Arial"/>
        <w:sz w:val="14"/>
        <w:szCs w:val="14"/>
        <w:lang w:val="ru-RU" w:eastAsia="ru-RU" w:bidi="ar-SA"/>
      </w:rPr>
    </w:pPr>
    <w:r>
      <w:rPr>
        <w:rFonts w:ascii="Arial" w:eastAsia="Times New Roman" w:hAnsi="Arial" w:cs="Arial"/>
        <w:b/>
        <w:sz w:val="14"/>
        <w:szCs w:val="14"/>
        <w:lang w:val="ru-RU" w:eastAsia="ru-RU" w:bidi="ar-SA"/>
      </w:rPr>
      <w:t>Товарищество с ограниченной ответственностью "</w:t>
    </w:r>
    <w:r>
      <w:rPr>
        <w:rFonts w:ascii="Arial" w:eastAsia="Times New Roman" w:hAnsi="Arial" w:cs="Arial"/>
        <w:b/>
        <w:sz w:val="14"/>
        <w:szCs w:val="14"/>
        <w:lang w:eastAsia="ru-RU" w:bidi="ar-SA"/>
      </w:rPr>
      <w:t>BAU</w:t>
    </w:r>
    <w:r>
      <w:rPr>
        <w:rFonts w:ascii="Arial" w:eastAsia="Times New Roman" w:hAnsi="Arial" w:cs="Arial"/>
        <w:b/>
        <w:sz w:val="14"/>
        <w:szCs w:val="14"/>
        <w:lang w:val="ru-RU" w:eastAsia="ru-RU" w:bidi="ar-SA"/>
      </w:rPr>
      <w:t xml:space="preserve"> </w:t>
    </w:r>
    <w:r>
      <w:rPr>
        <w:rFonts w:ascii="Arial" w:eastAsia="Times New Roman" w:hAnsi="Arial" w:cs="Arial"/>
        <w:b/>
        <w:sz w:val="14"/>
        <w:szCs w:val="14"/>
        <w:lang w:eastAsia="ru-RU" w:bidi="ar-SA"/>
      </w:rPr>
      <w:t>Group</w:t>
    </w:r>
    <w:r>
      <w:rPr>
        <w:rFonts w:ascii="Arial" w:eastAsia="Times New Roman" w:hAnsi="Arial" w:cs="Arial"/>
        <w:b/>
        <w:sz w:val="14"/>
        <w:szCs w:val="14"/>
        <w:lang w:val="ru-RU" w:eastAsia="ru-RU" w:bidi="ar-SA"/>
      </w:rPr>
      <w:t>"</w:t>
    </w:r>
  </w:p>
  <w:p w:rsidR="000579AC" w:rsidRDefault="00705738">
    <w:pPr>
      <w:widowControl/>
      <w:tabs>
        <w:tab w:val="center" w:pos="4844"/>
        <w:tab w:val="right" w:pos="9689"/>
      </w:tabs>
    </w:pPr>
    <w:r>
      <w:rPr>
        <w:rFonts w:ascii="Arial" w:eastAsia="Times New Roman" w:hAnsi="Arial" w:cs="Arial"/>
        <w:sz w:val="14"/>
        <w:szCs w:val="14"/>
        <w:lang w:val="ru-RU" w:eastAsia="ru-RU" w:bidi="ar-SA"/>
      </w:rPr>
      <w:t xml:space="preserve">Республика Казахстан,  г. Алматы, ул. Кабдолова, 22, офис 400 Б, тел.356-15-00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C21FF"/>
    <w:multiLevelType w:val="hybridMultilevel"/>
    <w:tmpl w:val="C1FEDE2E"/>
    <w:lvl w:ilvl="0" w:tplc="15FCB972">
      <w:start w:val="1"/>
      <w:numFmt w:val="bullet"/>
      <w:lvlText w:val=""/>
      <w:lvlJc w:val="left"/>
      <w:pPr>
        <w:ind w:left="360" w:hanging="360"/>
      </w:pPr>
      <w:rPr>
        <w:rFonts w:ascii="Symbol" w:hAnsi="Symbol" w:hint="default"/>
      </w:rPr>
    </w:lvl>
    <w:lvl w:ilvl="1" w:tplc="C3344A3A">
      <w:start w:val="1"/>
      <w:numFmt w:val="bullet"/>
      <w:lvlText w:val="o"/>
      <w:lvlJc w:val="left"/>
      <w:pPr>
        <w:ind w:left="1080" w:hanging="360"/>
      </w:pPr>
      <w:rPr>
        <w:rFonts w:ascii="Courier New" w:hAnsi="Courier New" w:cs="Courier New" w:hint="default"/>
      </w:rPr>
    </w:lvl>
    <w:lvl w:ilvl="2" w:tplc="083C50E2">
      <w:start w:val="1"/>
      <w:numFmt w:val="bullet"/>
      <w:lvlText w:val=""/>
      <w:lvlJc w:val="left"/>
      <w:pPr>
        <w:ind w:left="1800" w:hanging="360"/>
      </w:pPr>
      <w:rPr>
        <w:rFonts w:ascii="Wingdings" w:hAnsi="Wingdings" w:hint="default"/>
      </w:rPr>
    </w:lvl>
    <w:lvl w:ilvl="3" w:tplc="62782C80">
      <w:start w:val="1"/>
      <w:numFmt w:val="bullet"/>
      <w:lvlText w:val=""/>
      <w:lvlJc w:val="left"/>
      <w:pPr>
        <w:ind w:left="2520" w:hanging="360"/>
      </w:pPr>
      <w:rPr>
        <w:rFonts w:ascii="Symbol" w:hAnsi="Symbol" w:hint="default"/>
      </w:rPr>
    </w:lvl>
    <w:lvl w:ilvl="4" w:tplc="90BC1026">
      <w:start w:val="1"/>
      <w:numFmt w:val="bullet"/>
      <w:lvlText w:val="o"/>
      <w:lvlJc w:val="left"/>
      <w:pPr>
        <w:ind w:left="3240" w:hanging="360"/>
      </w:pPr>
      <w:rPr>
        <w:rFonts w:ascii="Courier New" w:hAnsi="Courier New" w:cs="Courier New" w:hint="default"/>
      </w:rPr>
    </w:lvl>
    <w:lvl w:ilvl="5" w:tplc="F31ADC52">
      <w:start w:val="1"/>
      <w:numFmt w:val="bullet"/>
      <w:lvlText w:val=""/>
      <w:lvlJc w:val="left"/>
      <w:pPr>
        <w:ind w:left="3960" w:hanging="360"/>
      </w:pPr>
      <w:rPr>
        <w:rFonts w:ascii="Wingdings" w:hAnsi="Wingdings" w:hint="default"/>
      </w:rPr>
    </w:lvl>
    <w:lvl w:ilvl="6" w:tplc="AF8C10D8">
      <w:start w:val="1"/>
      <w:numFmt w:val="bullet"/>
      <w:lvlText w:val=""/>
      <w:lvlJc w:val="left"/>
      <w:pPr>
        <w:ind w:left="4680" w:hanging="360"/>
      </w:pPr>
      <w:rPr>
        <w:rFonts w:ascii="Symbol" w:hAnsi="Symbol" w:hint="default"/>
      </w:rPr>
    </w:lvl>
    <w:lvl w:ilvl="7" w:tplc="78D610B6">
      <w:start w:val="1"/>
      <w:numFmt w:val="bullet"/>
      <w:lvlText w:val="o"/>
      <w:lvlJc w:val="left"/>
      <w:pPr>
        <w:ind w:left="5400" w:hanging="360"/>
      </w:pPr>
      <w:rPr>
        <w:rFonts w:ascii="Courier New" w:hAnsi="Courier New" w:cs="Courier New" w:hint="default"/>
      </w:rPr>
    </w:lvl>
    <w:lvl w:ilvl="8" w:tplc="91C6C488">
      <w:start w:val="1"/>
      <w:numFmt w:val="bullet"/>
      <w:lvlText w:val=""/>
      <w:lvlJc w:val="left"/>
      <w:pPr>
        <w:ind w:left="6120" w:hanging="360"/>
      </w:pPr>
      <w:rPr>
        <w:rFonts w:ascii="Wingdings" w:hAnsi="Wingdings" w:hint="default"/>
      </w:rPr>
    </w:lvl>
  </w:abstractNum>
  <w:abstractNum w:abstractNumId="1">
    <w:nsid w:val="15A04356"/>
    <w:multiLevelType w:val="multilevel"/>
    <w:tmpl w:val="79AA0FC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
    <w:nsid w:val="673475BA"/>
    <w:multiLevelType w:val="multilevel"/>
    <w:tmpl w:val="F718D452"/>
    <w:lvl w:ilvl="0">
      <w:start w:val="7"/>
      <w:numFmt w:val="decimal"/>
      <w:lvlText w:val="%1."/>
      <w:lvlJc w:val="left"/>
      <w:pPr>
        <w:ind w:left="360" w:hanging="360"/>
      </w:pPr>
      <w:rPr>
        <w:rFonts w:hint="default"/>
      </w:rPr>
    </w:lvl>
    <w:lvl w:ilvl="1">
      <w:start w:val="4"/>
      <w:numFmt w:val="decimal"/>
      <w:lvlText w:val="%1.%2."/>
      <w:lvlJc w:val="left"/>
      <w:pPr>
        <w:ind w:left="661" w:hanging="360"/>
      </w:pPr>
      <w:rPr>
        <w:rFonts w:hint="default"/>
      </w:rPr>
    </w:lvl>
    <w:lvl w:ilvl="2">
      <w:start w:val="1"/>
      <w:numFmt w:val="decimal"/>
      <w:lvlText w:val="%1.%2.%3."/>
      <w:lvlJc w:val="left"/>
      <w:pPr>
        <w:ind w:left="1322" w:hanging="720"/>
      </w:pPr>
      <w:rPr>
        <w:rFonts w:hint="default"/>
      </w:rPr>
    </w:lvl>
    <w:lvl w:ilvl="3">
      <w:start w:val="1"/>
      <w:numFmt w:val="decimal"/>
      <w:lvlText w:val="%1.%2.%3.%4."/>
      <w:lvlJc w:val="left"/>
      <w:pPr>
        <w:ind w:left="1623" w:hanging="720"/>
      </w:pPr>
      <w:rPr>
        <w:rFonts w:hint="default"/>
      </w:rPr>
    </w:lvl>
    <w:lvl w:ilvl="4">
      <w:start w:val="1"/>
      <w:numFmt w:val="decimal"/>
      <w:lvlText w:val="%1.%2.%3.%4.%5."/>
      <w:lvlJc w:val="left"/>
      <w:pPr>
        <w:ind w:left="1924" w:hanging="720"/>
      </w:pPr>
      <w:rPr>
        <w:rFonts w:hint="default"/>
      </w:rPr>
    </w:lvl>
    <w:lvl w:ilvl="5">
      <w:start w:val="1"/>
      <w:numFmt w:val="decimal"/>
      <w:lvlText w:val="%1.%2.%3.%4.%5.%6."/>
      <w:lvlJc w:val="left"/>
      <w:pPr>
        <w:ind w:left="2585" w:hanging="1080"/>
      </w:pPr>
      <w:rPr>
        <w:rFonts w:hint="default"/>
      </w:rPr>
    </w:lvl>
    <w:lvl w:ilvl="6">
      <w:start w:val="1"/>
      <w:numFmt w:val="decimal"/>
      <w:lvlText w:val="%1.%2.%3.%4.%5.%6.%7."/>
      <w:lvlJc w:val="left"/>
      <w:pPr>
        <w:ind w:left="2886" w:hanging="1080"/>
      </w:pPr>
      <w:rPr>
        <w:rFonts w:hint="default"/>
      </w:rPr>
    </w:lvl>
    <w:lvl w:ilvl="7">
      <w:start w:val="1"/>
      <w:numFmt w:val="decimal"/>
      <w:lvlText w:val="%1.%2.%3.%4.%5.%6.%7.%8."/>
      <w:lvlJc w:val="left"/>
      <w:pPr>
        <w:ind w:left="3187" w:hanging="1080"/>
      </w:pPr>
      <w:rPr>
        <w:rFonts w:hint="default"/>
      </w:rPr>
    </w:lvl>
    <w:lvl w:ilvl="8">
      <w:start w:val="1"/>
      <w:numFmt w:val="decimal"/>
      <w:lvlText w:val="%1.%2.%3.%4.%5.%6.%7.%8.%9."/>
      <w:lvlJc w:val="left"/>
      <w:pPr>
        <w:ind w:left="3848"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9AC"/>
    <w:rsid w:val="000579AC"/>
    <w:rsid w:val="00705738"/>
    <w:rsid w:val="00A65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14F54-098B-46D3-849C-65CDA205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f4">
    <w:name w:val="List"/>
    <w:basedOn w:val="Textbody"/>
  </w:style>
  <w:style w:type="paragraph" w:styleId="af5">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paragraph" w:styleId="af6">
    <w:name w:val="header"/>
    <w:basedOn w:val="a"/>
    <w:link w:val="af7"/>
    <w:uiPriority w:val="99"/>
    <w:unhideWhenUsed/>
    <w:pPr>
      <w:tabs>
        <w:tab w:val="center" w:pos="4677"/>
        <w:tab w:val="right" w:pos="9355"/>
      </w:tabs>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pPr>
  </w:style>
  <w:style w:type="character" w:customStyle="1" w:styleId="af9">
    <w:name w:val="Нижний колонтитул Знак"/>
    <w:basedOn w:val="a0"/>
    <w:link w:val="af8"/>
    <w:uiPriority w:val="99"/>
  </w:style>
  <w:style w:type="paragraph" w:styleId="afa">
    <w:name w:val="Balloon Text"/>
    <w:basedOn w:val="a"/>
    <w:link w:val="afb"/>
    <w:uiPriority w:val="99"/>
    <w:semiHidden/>
    <w:unhideWhenUsed/>
    <w:rPr>
      <w:rFonts w:ascii="Tahoma" w:hAnsi="Tahoma"/>
      <w:sz w:val="16"/>
      <w:szCs w:val="16"/>
    </w:rPr>
  </w:style>
  <w:style w:type="character" w:customStyle="1" w:styleId="afb">
    <w:name w:val="Текст выноски Знак"/>
    <w:basedOn w:val="a0"/>
    <w:link w:val="afa"/>
    <w:uiPriority w:val="99"/>
    <w:semiHidden/>
    <w:rPr>
      <w:rFonts w:ascii="Tahoma" w:hAnsi="Tahoma"/>
      <w:sz w:val="16"/>
      <w:szCs w:val="16"/>
    </w:rPr>
  </w:style>
  <w:style w:type="table" w:styleId="af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rquetline.ru/napolnie-plintusi/shponirovanniy/ustanovochnie-klip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3616</Words>
  <Characters>20613</Characters>
  <Application>Microsoft Office Word</Application>
  <DocSecurity>0</DocSecurity>
  <Lines>171</Lines>
  <Paragraphs>48</Paragraphs>
  <ScaleCrop>false</ScaleCrop>
  <Company>SPecialiST RePack</Company>
  <LinksUpToDate>false</LinksUpToDate>
  <CharactersWithSpaces>24181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Юрист1</dc:creator>
  <cp:lastModifiedBy>Апиш Екатерина</cp:lastModifiedBy>
  <cp:revision>22</cp:revision>
  <dcterms:created xsi:type="dcterms:W3CDTF">2009-04-16T11:32:00Z</dcterms:created>
  <dcterms:modified xsi:type="dcterms:W3CDTF">2024-09-16T12:25:00Z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